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1A8" w:rsidRDefault="00D521A8" w:rsidP="00D521A8">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D521A8" w:rsidRPr="00B11661" w:rsidRDefault="00D521A8" w:rsidP="00D521A8">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D521A8" w:rsidRPr="00B11661" w:rsidRDefault="00D521A8" w:rsidP="00D521A8">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D521A8" w:rsidRPr="00B11661" w:rsidRDefault="00D521A8" w:rsidP="00D521A8">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D521A8"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D521A8">
        <w:rPr>
          <w:rFonts w:ascii="Times New Roman" w:hAnsi="Times New Roman" w:cs="Times New Roman"/>
          <w:bCs/>
          <w:color w:val="000000"/>
          <w:sz w:val="28"/>
          <w:szCs w:val="28"/>
          <w:lang w:eastAsia="ru-RU"/>
        </w:rPr>
        <w:t xml:space="preserve">РАБОЧАЯ ПРОГРАММА УЧЕБНОЙ </w:t>
      </w:r>
      <w:r w:rsidR="00CD6E94" w:rsidRPr="00D521A8">
        <w:rPr>
          <w:rFonts w:ascii="Times New Roman" w:hAnsi="Times New Roman" w:cs="Times New Roman"/>
          <w:bCs/>
          <w:color w:val="000000"/>
          <w:sz w:val="28"/>
          <w:szCs w:val="28"/>
          <w:lang w:eastAsia="ru-RU"/>
        </w:rPr>
        <w:t>ПРАКТИКИ</w:t>
      </w:r>
    </w:p>
    <w:p w:rsidR="00105EB9" w:rsidRDefault="00CD6E94"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Профилактика стоматологических заболеваний</w:t>
      </w:r>
    </w:p>
    <w:bookmarkEnd w:id="0"/>
    <w:p w:rsidR="00D521A8" w:rsidRPr="00B11661" w:rsidRDefault="00D521A8" w:rsidP="00D521A8">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D521A8" w:rsidRPr="00B11661" w:rsidRDefault="00D521A8" w:rsidP="00D521A8">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D521A8" w:rsidRDefault="00D521A8" w:rsidP="00D521A8">
      <w:pPr>
        <w:autoSpaceDE w:val="0"/>
        <w:autoSpaceDN w:val="0"/>
        <w:adjustRightInd w:val="0"/>
        <w:spacing w:after="0" w:line="240" w:lineRule="auto"/>
        <w:jc w:val="center"/>
        <w:rPr>
          <w:rFonts w:ascii="Times New Roman" w:hAnsi="Times New Roman"/>
          <w:sz w:val="28"/>
          <w:szCs w:val="28"/>
          <w:lang w:eastAsia="ru-RU"/>
        </w:rPr>
      </w:pPr>
    </w:p>
    <w:p w:rsidR="00D521A8" w:rsidRPr="00B11661" w:rsidRDefault="00D521A8" w:rsidP="00D521A8">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D521A8" w:rsidRDefault="00D521A8" w:rsidP="00105EB9">
      <w:pPr>
        <w:spacing w:after="0"/>
        <w:jc w:val="center"/>
        <w:rPr>
          <w:rFonts w:ascii="Times New Roman" w:hAnsi="Times New Roman" w:cs="Times New Roman"/>
          <w:sz w:val="28"/>
          <w:szCs w:val="28"/>
        </w:rPr>
      </w:pPr>
    </w:p>
    <w:p w:rsidR="00D521A8" w:rsidRDefault="00D521A8"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CD6E94">
        <w:rPr>
          <w:rFonts w:ascii="Times New Roman" w:hAnsi="Times New Roman" w:cs="Times New Roman"/>
          <w:sz w:val="28"/>
          <w:szCs w:val="28"/>
        </w:rPr>
        <w:t>36</w:t>
      </w:r>
      <w:r w:rsidRPr="00935BBA">
        <w:rPr>
          <w:rFonts w:ascii="Times New Roman" w:hAnsi="Times New Roman" w:cs="Times New Roman"/>
          <w:sz w:val="28"/>
          <w:szCs w:val="28"/>
        </w:rPr>
        <w:t xml:space="preserve"> час</w:t>
      </w:r>
      <w:r w:rsidR="00147718">
        <w:rPr>
          <w:rFonts w:ascii="Times New Roman" w:hAnsi="Times New Roman" w:cs="Times New Roman"/>
          <w:sz w:val="28"/>
          <w:szCs w:val="28"/>
        </w:rPr>
        <w:t>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r w:rsidR="003D44B3">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D521A8" w:rsidRDefault="00D521A8" w:rsidP="00105EB9">
      <w:pPr>
        <w:spacing w:after="0"/>
        <w:jc w:val="center"/>
        <w:rPr>
          <w:rFonts w:ascii="Times New Roman" w:hAnsi="Times New Roman" w:cs="Times New Roman"/>
          <w:sz w:val="28"/>
          <w:szCs w:val="28"/>
        </w:rPr>
      </w:pPr>
    </w:p>
    <w:p w:rsidR="00D521A8" w:rsidRDefault="00D521A8" w:rsidP="00105EB9">
      <w:pPr>
        <w:spacing w:after="0"/>
        <w:jc w:val="center"/>
        <w:rPr>
          <w:rFonts w:ascii="Times New Roman" w:hAnsi="Times New Roman" w:cs="Times New Roman"/>
          <w:sz w:val="28"/>
          <w:szCs w:val="28"/>
        </w:rPr>
      </w:pPr>
    </w:p>
    <w:p w:rsidR="00752BD6" w:rsidRDefault="00D521A8" w:rsidP="00D521A8">
      <w:pPr>
        <w:spacing w:after="0"/>
        <w:jc w:val="center"/>
        <w:rPr>
          <w:rFonts w:ascii="Times New Roman" w:hAnsi="Times New Roman" w:cs="Times New Roman"/>
          <w:sz w:val="28"/>
          <w:szCs w:val="28"/>
        </w:rPr>
      </w:pPr>
      <w:r>
        <w:rPr>
          <w:rFonts w:ascii="Times New Roman" w:hAnsi="Times New Roman" w:cs="Times New Roman"/>
          <w:sz w:val="28"/>
          <w:szCs w:val="28"/>
        </w:rPr>
        <w:t>202</w:t>
      </w:r>
      <w:r w:rsidR="000F7959">
        <w:rPr>
          <w:rFonts w:ascii="Times New Roman" w:hAnsi="Times New Roman" w:cs="Times New Roman"/>
          <w:sz w:val="28"/>
          <w:szCs w:val="28"/>
        </w:rPr>
        <w:t>3</w:t>
      </w:r>
      <w:bookmarkStart w:id="1" w:name="_GoBack"/>
      <w:bookmarkEnd w:id="1"/>
    </w:p>
    <w:p w:rsidR="00D521A8" w:rsidRPr="00CD1227" w:rsidRDefault="000F7959" w:rsidP="00D521A8">
      <w:pPr>
        <w:autoSpaceDE w:val="0"/>
        <w:autoSpaceDN w:val="0"/>
        <w:adjustRightInd w:val="0"/>
        <w:spacing w:after="0"/>
        <w:jc w:val="both"/>
        <w:rPr>
          <w:rFonts w:ascii="Times New Roman" w:hAnsi="Times New Roman"/>
          <w:iCs/>
          <w:sz w:val="28"/>
          <w:szCs w:val="28"/>
        </w:rPr>
      </w:pPr>
      <w:bookmarkStart w:id="2"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CD6E94">
        <w:rPr>
          <w:rFonts w:ascii="Times New Roman" w:hAnsi="Times New Roman" w:cs="Times New Roman"/>
          <w:sz w:val="28"/>
          <w:szCs w:val="28"/>
        </w:rPr>
        <w:t xml:space="preserve">Рабочая программа </w:t>
      </w:r>
      <w:bookmarkStart w:id="4" w:name="_Hlk151667629"/>
      <w:r w:rsidR="00105EB9" w:rsidRPr="00CD6E94">
        <w:rPr>
          <w:rFonts w:ascii="Times New Roman" w:hAnsi="Times New Roman" w:cs="Times New Roman"/>
          <w:sz w:val="28"/>
          <w:szCs w:val="28"/>
        </w:rPr>
        <w:t xml:space="preserve">учебной </w:t>
      </w:r>
      <w:r w:rsidR="00742F13">
        <w:rPr>
          <w:rFonts w:ascii="Times New Roman" w:hAnsi="Times New Roman" w:cs="Times New Roman"/>
          <w:sz w:val="28"/>
          <w:szCs w:val="28"/>
        </w:rPr>
        <w:t>практики</w:t>
      </w:r>
      <w:r w:rsidR="00105EB9" w:rsidRPr="00CD6E94">
        <w:rPr>
          <w:rFonts w:ascii="Times New Roman" w:hAnsi="Times New Roman" w:cs="Times New Roman"/>
          <w:sz w:val="28"/>
          <w:szCs w:val="28"/>
        </w:rPr>
        <w:t xml:space="preserve"> </w:t>
      </w:r>
      <w:bookmarkStart w:id="5" w:name="_Hlk30660664"/>
      <w:r w:rsidR="00742F13">
        <w:rPr>
          <w:rFonts w:ascii="Times New Roman" w:hAnsi="Times New Roman" w:cs="Times New Roman"/>
          <w:bCs/>
          <w:iCs/>
          <w:sz w:val="28"/>
          <w:szCs w:val="28"/>
        </w:rPr>
        <w:t xml:space="preserve">УП.01.01 </w:t>
      </w:r>
      <w:r w:rsidR="00CD6E94">
        <w:rPr>
          <w:rFonts w:ascii="Times New Roman" w:hAnsi="Times New Roman" w:cs="Times New Roman"/>
          <w:bCs/>
          <w:iCs/>
          <w:sz w:val="28"/>
          <w:szCs w:val="28"/>
        </w:rPr>
        <w:t>«</w:t>
      </w:r>
      <w:r w:rsidR="00CD6E94" w:rsidRPr="00CD6E94">
        <w:rPr>
          <w:rFonts w:ascii="Times New Roman" w:hAnsi="Times New Roman" w:cs="Times New Roman"/>
          <w:bCs/>
          <w:iCs/>
          <w:sz w:val="28"/>
          <w:szCs w:val="28"/>
        </w:rPr>
        <w:t>Профилактика стоматологических заболеваний</w:t>
      </w:r>
      <w:r w:rsidR="00CD6E94">
        <w:rPr>
          <w:rFonts w:ascii="Times New Roman" w:hAnsi="Times New Roman" w:cs="Times New Roman"/>
          <w:bCs/>
          <w:iCs/>
          <w:sz w:val="28"/>
          <w:szCs w:val="28"/>
        </w:rPr>
        <w:t xml:space="preserve">» </w:t>
      </w:r>
      <w:bookmarkEnd w:id="2"/>
      <w:bookmarkEnd w:id="3"/>
      <w:bookmarkEnd w:id="5"/>
      <w:bookmarkEnd w:id="4"/>
      <w:r w:rsidR="00D521A8"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D521A8" w:rsidRPr="00B11661">
        <w:rPr>
          <w:rStyle w:val="FontStyle40"/>
          <w:sz w:val="28"/>
          <w:szCs w:val="28"/>
        </w:rPr>
        <w:t xml:space="preserve">по направлению подготовки </w:t>
      </w:r>
      <w:r w:rsidR="00D521A8" w:rsidRPr="00B11661">
        <w:rPr>
          <w:rFonts w:ascii="Times New Roman" w:hAnsi="Times New Roman"/>
          <w:iCs/>
          <w:sz w:val="28"/>
          <w:szCs w:val="28"/>
        </w:rPr>
        <w:t>31.02.06 Стоматология профилактическая</w:t>
      </w:r>
      <w:r w:rsidR="00D521A8" w:rsidRPr="00B11661">
        <w:rPr>
          <w:rStyle w:val="FontStyle40"/>
          <w:iCs/>
          <w:sz w:val="28"/>
          <w:szCs w:val="28"/>
        </w:rPr>
        <w:t xml:space="preserve"> </w:t>
      </w:r>
      <w:r w:rsidR="00D521A8"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D521A8">
        <w:rPr>
          <w:rStyle w:val="FontStyle40"/>
          <w:sz w:val="28"/>
          <w:szCs w:val="28"/>
        </w:rPr>
        <w:t>;</w:t>
      </w:r>
      <w:r w:rsidR="00D521A8" w:rsidRPr="00B11661">
        <w:rPr>
          <w:rStyle w:val="FontStyle40"/>
          <w:sz w:val="28"/>
          <w:szCs w:val="28"/>
        </w:rPr>
        <w:t xml:space="preserve"> </w:t>
      </w:r>
      <w:bookmarkStart w:id="6" w:name="_Hlk27733110"/>
      <w:r w:rsidR="00D521A8" w:rsidRPr="00B11661">
        <w:rPr>
          <w:rStyle w:val="FontStyle40"/>
          <w:sz w:val="28"/>
          <w:szCs w:val="28"/>
        </w:rPr>
        <w:t xml:space="preserve">профессионального стандарта </w:t>
      </w:r>
      <w:bookmarkStart w:id="7" w:name="_Hlk27982853"/>
      <w:r w:rsidR="00D521A8" w:rsidRPr="00B11661">
        <w:rPr>
          <w:rStyle w:val="FontStyle40"/>
          <w:sz w:val="28"/>
          <w:szCs w:val="28"/>
        </w:rPr>
        <w:t>«Об утверждении профессионального стандарта «Гигиенист стоматологический»</w:t>
      </w:r>
      <w:bookmarkEnd w:id="7"/>
      <w:r w:rsidR="00D521A8"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6"/>
      <w:r w:rsidR="00D521A8">
        <w:rPr>
          <w:rStyle w:val="FontStyle40"/>
          <w:sz w:val="28"/>
          <w:szCs w:val="28"/>
        </w:rPr>
        <w:t>;</w:t>
      </w:r>
      <w:r w:rsidR="00D521A8" w:rsidRPr="00B11661">
        <w:rPr>
          <w:rStyle w:val="FontStyle40"/>
          <w:sz w:val="28"/>
          <w:szCs w:val="28"/>
        </w:rPr>
        <w:t xml:space="preserve"> с учетом </w:t>
      </w:r>
      <w:r w:rsidR="00D521A8" w:rsidRPr="00CD1227">
        <w:rPr>
          <w:rFonts w:ascii="Times New Roman" w:hAnsi="Times New Roman"/>
          <w:sz w:val="28"/>
          <w:szCs w:val="28"/>
        </w:rPr>
        <w:t xml:space="preserve">учебного плана специальности </w:t>
      </w:r>
      <w:r w:rsidR="00D521A8" w:rsidRPr="00363D4F">
        <w:rPr>
          <w:rStyle w:val="FontStyle40"/>
          <w:sz w:val="28"/>
          <w:szCs w:val="28"/>
        </w:rPr>
        <w:t>31.02.06 Стоматология</w:t>
      </w:r>
      <w:r w:rsidR="00D521A8">
        <w:rPr>
          <w:rStyle w:val="FontStyle40"/>
          <w:sz w:val="28"/>
          <w:szCs w:val="28"/>
        </w:rPr>
        <w:t>.</w:t>
      </w:r>
    </w:p>
    <w:p w:rsidR="00105EB9" w:rsidRPr="00935BBA" w:rsidRDefault="001E7354" w:rsidP="00D521A8">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1C921386" wp14:editId="2B03C689">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D521A8" w:rsidRDefault="00D521A8"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Арутюнов Арменак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D521A8" w:rsidRDefault="00D521A8"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Фатталь Руслан Кадерович</w:t>
      </w:r>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D521A8">
      <w:pPr>
        <w:pStyle w:val="a3"/>
        <w:tabs>
          <w:tab w:val="num" w:pos="0"/>
        </w:tabs>
        <w:spacing w:after="0"/>
        <w:rPr>
          <w:sz w:val="28"/>
          <w:szCs w:val="28"/>
        </w:rPr>
      </w:pPr>
      <w:r w:rsidRPr="00935BBA">
        <w:rPr>
          <w:sz w:val="28"/>
          <w:szCs w:val="28"/>
        </w:rPr>
        <w:t xml:space="preserve">Рабочая программа рассмотрена и одобрена </w:t>
      </w:r>
      <w:r w:rsidR="00D521A8">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D521A8" w:rsidRDefault="00D521A8"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E7354" w:rsidRDefault="001E7354" w:rsidP="00D521A8">
      <w:pPr>
        <w:shd w:val="clear" w:color="auto" w:fill="FFFFFF"/>
        <w:spacing w:after="0" w:line="276" w:lineRule="auto"/>
        <w:rPr>
          <w:rFonts w:ascii="Times New Roman" w:hAnsi="Times New Roman" w:cs="Times New Roman"/>
          <w:sz w:val="28"/>
          <w:szCs w:val="28"/>
        </w:rPr>
      </w:pPr>
    </w:p>
    <w:p w:rsidR="00D521A8" w:rsidRDefault="00D521A8" w:rsidP="00D521A8">
      <w:pPr>
        <w:shd w:val="clear" w:color="auto" w:fill="FFFFFF"/>
        <w:spacing w:after="0" w:line="276" w:lineRule="auto"/>
        <w:rPr>
          <w:rFonts w:ascii="Times New Roman" w:hAnsi="Times New Roman" w:cs="Times New Roman"/>
          <w:b/>
          <w:iCs/>
          <w:sz w:val="28"/>
          <w:szCs w:val="28"/>
        </w:rPr>
      </w:pPr>
    </w:p>
    <w:p w:rsidR="00FB1CEA" w:rsidRDefault="00FB1CEA" w:rsidP="00105EB9">
      <w:pPr>
        <w:shd w:val="clear" w:color="auto" w:fill="FFFFFF"/>
        <w:spacing w:after="0" w:line="276" w:lineRule="auto"/>
        <w:jc w:val="center"/>
        <w:rPr>
          <w:rFonts w:ascii="Times New Roman" w:hAnsi="Times New Roman" w:cs="Times New Roman"/>
          <w:b/>
          <w:iCs/>
          <w:sz w:val="28"/>
          <w:szCs w:val="28"/>
        </w:rPr>
      </w:pPr>
    </w:p>
    <w:p w:rsidR="001E7354" w:rsidRDefault="001E735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 xml:space="preserve">СТРУКТУРА И СОДЕРЖАНИЕ </w:t>
            </w:r>
            <w:r w:rsidR="00CD6E94">
              <w:rPr>
                <w:rFonts w:ascii="Times New Roman" w:hAnsi="Times New Roman" w:cs="Times New Roman"/>
                <w:sz w:val="28"/>
                <w:szCs w:val="28"/>
              </w:rPr>
              <w:t>ПРАКТИКИ</w:t>
            </w:r>
          </w:p>
          <w:p w:rsidR="00105EB9" w:rsidRPr="00B95147" w:rsidRDefault="00935BBA" w:rsidP="00CD6E94">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 xml:space="preserve">УСЛОВИЯ РЕАЛИЗАЦИИ </w:t>
            </w:r>
            <w:r w:rsidR="00CD6E94">
              <w:rPr>
                <w:rFonts w:ascii="Times New Roman" w:hAnsi="Times New Roman" w:cs="Times New Roman"/>
                <w:sz w:val="28"/>
                <w:szCs w:val="28"/>
              </w:rPr>
              <w:t>ПРАКТИКИ</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 xml:space="preserve">КОНТРОЛЬ И ОЦЕНКА РЕЗУЛЬТАТОВ ОСВОЕНИЯ </w:t>
            </w:r>
            <w:r w:rsidR="00CD6E94">
              <w:rPr>
                <w:rFonts w:ascii="Times New Roman" w:hAnsi="Times New Roman" w:cs="Times New Roman"/>
                <w:sz w:val="28"/>
                <w:szCs w:val="28"/>
              </w:rPr>
              <w:t>ПРАКТИКИ</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w:t>
      </w:r>
      <w:r w:rsidR="00CD6E94">
        <w:rPr>
          <w:rFonts w:ascii="Times New Roman" w:hAnsi="Times New Roman" w:cs="Times New Roman"/>
          <w:b/>
          <w:sz w:val="28"/>
          <w:szCs w:val="28"/>
        </w:rPr>
        <w:t>ПРАКТИКИ</w:t>
      </w:r>
      <w:r w:rsidRPr="00935BBA">
        <w:rPr>
          <w:rFonts w:ascii="Times New Roman" w:hAnsi="Times New Roman" w:cs="Times New Roman"/>
          <w:b/>
          <w:sz w:val="28"/>
          <w:szCs w:val="28"/>
        </w:rPr>
        <w:t xml:space="preserve"> </w:t>
      </w:r>
      <w:r w:rsidR="00AB0769" w:rsidRPr="00935BBA">
        <w:rPr>
          <w:rFonts w:ascii="Times New Roman" w:hAnsi="Times New Roman" w:cs="Times New Roman"/>
          <w:b/>
          <w:sz w:val="28"/>
          <w:szCs w:val="28"/>
        </w:rPr>
        <w:t>«</w:t>
      </w:r>
      <w:r w:rsidR="00CD6E94">
        <w:rPr>
          <w:rFonts w:ascii="Times New Roman" w:hAnsi="Times New Roman" w:cs="Times New Roman"/>
          <w:b/>
          <w:bCs/>
          <w:iCs/>
          <w:sz w:val="28"/>
          <w:szCs w:val="28"/>
        </w:rPr>
        <w:t>ПРОФИЛАКТИКА СТОМАТОЛОГИЧЕСКИХ ЗАБОЛЕВАНИЙ</w:t>
      </w:r>
      <w:r w:rsidR="00CD6E94"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CD6E94">
        <w:rPr>
          <w:rFonts w:ascii="Times New Roman" w:hAnsi="Times New Roman" w:cs="Times New Roman"/>
          <w:iCs/>
          <w:sz w:val="28"/>
          <w:szCs w:val="28"/>
        </w:rPr>
        <w:t>УП</w:t>
      </w:r>
      <w:r w:rsidRPr="001E7354">
        <w:rPr>
          <w:rFonts w:ascii="Times New Roman" w:hAnsi="Times New Roman" w:cs="Times New Roman"/>
          <w:iCs/>
          <w:sz w:val="28"/>
          <w:szCs w:val="28"/>
        </w:rPr>
        <w:t>. 0</w:t>
      </w:r>
      <w:r w:rsidR="00CD6E94">
        <w:rPr>
          <w:rFonts w:ascii="Times New Roman" w:hAnsi="Times New Roman" w:cs="Times New Roman"/>
          <w:iCs/>
          <w:sz w:val="28"/>
          <w:szCs w:val="28"/>
        </w:rPr>
        <w:t>1</w:t>
      </w:r>
      <w:r w:rsidRPr="001E7354">
        <w:rPr>
          <w:rFonts w:ascii="Times New Roman" w:hAnsi="Times New Roman" w:cs="Times New Roman"/>
          <w:iCs/>
          <w:sz w:val="28"/>
          <w:szCs w:val="28"/>
        </w:rPr>
        <w:t>.0</w:t>
      </w:r>
      <w:r w:rsidR="00E55CE5">
        <w:rPr>
          <w:rFonts w:ascii="Times New Roman" w:hAnsi="Times New Roman" w:cs="Times New Roman"/>
          <w:iCs/>
          <w:sz w:val="28"/>
          <w:szCs w:val="28"/>
        </w:rPr>
        <w:t>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A9368E">
        <w:rPr>
          <w:rFonts w:ascii="Times New Roman" w:hAnsi="Times New Roman" w:cs="Times New Roman"/>
          <w:bCs/>
          <w:iCs/>
          <w:sz w:val="28"/>
          <w:szCs w:val="28"/>
        </w:rPr>
        <w:t>Профилактика стоматологических заболеваний</w:t>
      </w:r>
      <w:r w:rsidR="00E55CE5" w:rsidRPr="00147718">
        <w:rPr>
          <w:rFonts w:ascii="Times New Roman" w:hAnsi="Times New Roman" w:cs="Times New Roman"/>
          <w:sz w:val="28"/>
          <w:szCs w:val="28"/>
        </w:rPr>
        <w:t xml:space="preserve">» </w:t>
      </w:r>
      <w:r w:rsidR="00105EB9" w:rsidRPr="00147718">
        <w:rPr>
          <w:rFonts w:ascii="Times New Roman" w:hAnsi="Times New Roman" w:cs="Times New Roman"/>
          <w:sz w:val="28"/>
          <w:szCs w:val="28"/>
        </w:rPr>
        <w:t>является обязательной частью общепрофессионального</w:t>
      </w:r>
      <w:r w:rsidR="00105EB9" w:rsidRPr="00935BBA">
        <w:rPr>
          <w:rFonts w:ascii="Times New Roman" w:hAnsi="Times New Roman" w:cs="Times New Roman"/>
          <w:sz w:val="28"/>
          <w:szCs w:val="28"/>
        </w:rPr>
        <w:t xml:space="preserve">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B13BB6" w:rsidRPr="00B13BB6">
        <w:rPr>
          <w:rFonts w:ascii="Times New Roman" w:hAnsi="Times New Roman" w:cs="Times New Roman"/>
          <w:sz w:val="28"/>
          <w:szCs w:val="28"/>
        </w:rPr>
        <w:t xml:space="preserve">ОК 01.; ОК 02.; ОК 04.; ОК 05.; ОК 09.; ПК </w:t>
      </w:r>
      <w:r w:rsidR="00147718">
        <w:rPr>
          <w:rFonts w:ascii="Times New Roman" w:hAnsi="Times New Roman" w:cs="Times New Roman"/>
          <w:sz w:val="28"/>
          <w:szCs w:val="28"/>
        </w:rPr>
        <w:t>1</w:t>
      </w:r>
      <w:r w:rsidR="00E55CE5">
        <w:rPr>
          <w:rFonts w:ascii="Times New Roman" w:hAnsi="Times New Roman" w:cs="Times New Roman"/>
          <w:sz w:val="28"/>
          <w:szCs w:val="28"/>
        </w:rPr>
        <w:t>.1</w:t>
      </w:r>
      <w:r w:rsidR="00B13BB6" w:rsidRPr="00B13BB6">
        <w:rPr>
          <w:rFonts w:ascii="Times New Roman" w:hAnsi="Times New Roman" w:cs="Times New Roman"/>
          <w:sz w:val="28"/>
          <w:szCs w:val="28"/>
        </w:rPr>
        <w:t>.</w:t>
      </w:r>
      <w:r w:rsidR="00E55CE5">
        <w:rPr>
          <w:rFonts w:ascii="Times New Roman" w:hAnsi="Times New Roman" w:cs="Times New Roman"/>
          <w:sz w:val="28"/>
          <w:szCs w:val="28"/>
        </w:rPr>
        <w:t xml:space="preserve">; ПК </w:t>
      </w:r>
      <w:r w:rsidR="00147718">
        <w:rPr>
          <w:rFonts w:ascii="Times New Roman" w:hAnsi="Times New Roman" w:cs="Times New Roman"/>
          <w:sz w:val="28"/>
          <w:szCs w:val="28"/>
        </w:rPr>
        <w:t>1</w:t>
      </w:r>
      <w:r w:rsidR="00E55CE5">
        <w:rPr>
          <w:rFonts w:ascii="Times New Roman" w:hAnsi="Times New Roman" w:cs="Times New Roman"/>
          <w:sz w:val="28"/>
          <w:szCs w:val="28"/>
        </w:rPr>
        <w:t xml:space="preserve">.2; ПК </w:t>
      </w:r>
      <w:r w:rsidR="00147718">
        <w:rPr>
          <w:rFonts w:ascii="Times New Roman" w:hAnsi="Times New Roman" w:cs="Times New Roman"/>
          <w:sz w:val="28"/>
          <w:szCs w:val="28"/>
        </w:rPr>
        <w:t>1.3; ПК 1.4.</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ПК, ОК</w:t>
            </w:r>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r w:rsidRPr="00484D5C">
              <w:rPr>
                <w:b/>
                <w:bCs/>
                <w:sz w:val="24"/>
                <w:szCs w:val="24"/>
              </w:rPr>
              <w:t>ОК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выделять наиболее значимое в 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оценивать практическую 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lastRenderedPageBreak/>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105EB9" w:rsidRPr="00935BBA" w:rsidTr="000308D9">
        <w:tc>
          <w:tcPr>
            <w:tcW w:w="1101" w:type="dxa"/>
          </w:tcPr>
          <w:p w:rsidR="00105EB9" w:rsidRPr="00484D5C" w:rsidRDefault="00B73363" w:rsidP="00B341C0">
            <w:pPr>
              <w:shd w:val="clear" w:color="auto" w:fill="FFFFFF"/>
              <w:spacing w:line="276" w:lineRule="auto"/>
              <w:jc w:val="center"/>
              <w:rPr>
                <w:b/>
                <w:sz w:val="24"/>
                <w:szCs w:val="24"/>
              </w:rPr>
            </w:pPr>
            <w:r w:rsidRPr="00484D5C">
              <w:rPr>
                <w:b/>
                <w:sz w:val="24"/>
                <w:szCs w:val="24"/>
              </w:rPr>
              <w:lastRenderedPageBreak/>
              <w:t>ОК - 4</w:t>
            </w:r>
          </w:p>
        </w:tc>
        <w:tc>
          <w:tcPr>
            <w:tcW w:w="4120"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rsidR="00105EB9" w:rsidRPr="003D44B3" w:rsidRDefault="00713549" w:rsidP="003D44B3">
            <w:pPr>
              <w:pStyle w:val="af1"/>
              <w:numPr>
                <w:ilvl w:val="0"/>
                <w:numId w:val="11"/>
              </w:numPr>
              <w:shd w:val="clear" w:color="auto" w:fill="auto"/>
              <w:tabs>
                <w:tab w:val="left" w:pos="322"/>
              </w:tabs>
              <w:ind w:left="128"/>
              <w:rPr>
                <w:sz w:val="24"/>
                <w:szCs w:val="24"/>
              </w:rPr>
            </w:pPr>
            <w:r>
              <w:rPr>
                <w:sz w:val="24"/>
                <w:szCs w:val="24"/>
              </w:rPr>
              <w:t>взаимодействовать с коллегами</w:t>
            </w:r>
            <w:r w:rsidR="00B73363" w:rsidRPr="00484D5C">
              <w:rPr>
                <w:sz w:val="24"/>
                <w:szCs w:val="24"/>
              </w:rPr>
              <w:t xml:space="preserve">, руководством, клиентами в ходе профессиональной деятельности. </w:t>
            </w:r>
          </w:p>
        </w:tc>
        <w:tc>
          <w:tcPr>
            <w:tcW w:w="4349" w:type="dxa"/>
          </w:tcPr>
          <w:p w:rsidR="00B73363" w:rsidRPr="00484D5C" w:rsidRDefault="00B73363" w:rsidP="00713549">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rsidR="00105EB9" w:rsidRPr="00484D5C" w:rsidRDefault="00713549" w:rsidP="00713549">
            <w:pPr>
              <w:spacing w:line="276" w:lineRule="auto"/>
              <w:rPr>
                <w:b/>
                <w:sz w:val="24"/>
                <w:szCs w:val="24"/>
              </w:rPr>
            </w:pPr>
            <w:r>
              <w:rPr>
                <w:sz w:val="24"/>
                <w:szCs w:val="24"/>
              </w:rPr>
              <w:t xml:space="preserve">- </w:t>
            </w:r>
            <w:r w:rsidR="00B73363" w:rsidRPr="00484D5C">
              <w:rPr>
                <w:sz w:val="24"/>
                <w:szCs w:val="24"/>
              </w:rPr>
              <w:t>основы проектной деятельности.</w:t>
            </w:r>
          </w:p>
        </w:tc>
      </w:tr>
      <w:tr w:rsidR="008B47A7" w:rsidRPr="00935BBA" w:rsidTr="000308D9">
        <w:tc>
          <w:tcPr>
            <w:tcW w:w="1101" w:type="dxa"/>
          </w:tcPr>
          <w:p w:rsidR="008B47A7" w:rsidRPr="00484D5C" w:rsidRDefault="00B73363" w:rsidP="00B341C0">
            <w:pPr>
              <w:shd w:val="clear" w:color="auto" w:fill="FFFFFF"/>
              <w:jc w:val="center"/>
              <w:rPr>
                <w:b/>
                <w:bCs/>
                <w:sz w:val="24"/>
                <w:szCs w:val="24"/>
              </w:rPr>
            </w:pPr>
            <w:r w:rsidRPr="00484D5C">
              <w:rPr>
                <w:b/>
                <w:bCs/>
                <w:sz w:val="24"/>
                <w:szCs w:val="24"/>
              </w:rPr>
              <w:t>ОК-5</w:t>
            </w:r>
          </w:p>
        </w:tc>
        <w:tc>
          <w:tcPr>
            <w:tcW w:w="4120" w:type="dxa"/>
          </w:tcPr>
          <w:p w:rsidR="008B47A7" w:rsidRPr="00484D5C" w:rsidRDefault="00713549" w:rsidP="00713549">
            <w:pPr>
              <w:pStyle w:val="af1"/>
              <w:numPr>
                <w:ilvl w:val="0"/>
                <w:numId w:val="12"/>
              </w:numPr>
              <w:shd w:val="clear" w:color="auto" w:fill="auto"/>
              <w:tabs>
                <w:tab w:val="left" w:pos="317"/>
              </w:tabs>
              <w:ind w:left="128" w:hanging="400"/>
              <w:rPr>
                <w:sz w:val="24"/>
                <w:szCs w:val="24"/>
              </w:rPr>
            </w:pPr>
            <w:r>
              <w:rPr>
                <w:sz w:val="24"/>
                <w:szCs w:val="24"/>
              </w:rPr>
              <w:t xml:space="preserve">- </w:t>
            </w:r>
            <w:r w:rsidR="00B73363"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349" w:type="dxa"/>
          </w:tcPr>
          <w:p w:rsidR="00B73363" w:rsidRPr="00484D5C" w:rsidRDefault="00B73363" w:rsidP="00713549">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rsidR="008B47A7" w:rsidRPr="00484D5C" w:rsidRDefault="00713549" w:rsidP="00713549">
            <w:pPr>
              <w:rPr>
                <w:sz w:val="24"/>
                <w:szCs w:val="24"/>
              </w:rPr>
            </w:pPr>
            <w:r>
              <w:rPr>
                <w:sz w:val="24"/>
                <w:szCs w:val="24"/>
              </w:rPr>
              <w:t xml:space="preserve">- </w:t>
            </w:r>
            <w:r w:rsidR="00B73363" w:rsidRPr="00484D5C">
              <w:rPr>
                <w:sz w:val="24"/>
                <w:szCs w:val="24"/>
              </w:rPr>
              <w:t>правила оформления документов и построения устных сообщений.</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147718">
            <w:pPr>
              <w:shd w:val="clear" w:color="auto" w:fill="FFFFFF"/>
              <w:rPr>
                <w:b/>
                <w:bCs/>
                <w:sz w:val="28"/>
                <w:szCs w:val="28"/>
              </w:rPr>
            </w:pPr>
            <w:r>
              <w:rPr>
                <w:b/>
                <w:bCs/>
                <w:sz w:val="28"/>
                <w:szCs w:val="28"/>
              </w:rPr>
              <w:t xml:space="preserve">ПК </w:t>
            </w:r>
            <w:r w:rsidR="00147718">
              <w:rPr>
                <w:b/>
                <w:bCs/>
                <w:sz w:val="28"/>
                <w:szCs w:val="28"/>
              </w:rPr>
              <w:t>1</w:t>
            </w:r>
            <w:r>
              <w:rPr>
                <w:b/>
                <w:bCs/>
                <w:sz w:val="28"/>
                <w:szCs w:val="28"/>
              </w:rPr>
              <w:t>.</w:t>
            </w:r>
            <w:r w:rsidR="008726F4">
              <w:rPr>
                <w:b/>
                <w:bCs/>
                <w:sz w:val="28"/>
                <w:szCs w:val="28"/>
              </w:rPr>
              <w:t>1</w:t>
            </w:r>
            <w:r>
              <w:rPr>
                <w:b/>
                <w:bCs/>
                <w:sz w:val="28"/>
                <w:szCs w:val="28"/>
              </w:rPr>
              <w:t>.</w:t>
            </w:r>
          </w:p>
        </w:tc>
        <w:tc>
          <w:tcPr>
            <w:tcW w:w="4120" w:type="dxa"/>
          </w:tcPr>
          <w:p w:rsidR="00147718" w:rsidRPr="00147718" w:rsidRDefault="00147718" w:rsidP="00147718">
            <w:pPr>
              <w:spacing w:line="248" w:lineRule="auto"/>
              <w:ind w:left="7" w:right="12"/>
              <w:rPr>
                <w:color w:val="000000"/>
                <w:sz w:val="24"/>
                <w:szCs w:val="24"/>
              </w:rPr>
            </w:pPr>
            <w:r w:rsidRPr="00147718">
              <w:rPr>
                <w:color w:val="000000"/>
                <w:sz w:val="24"/>
                <w:szCs w:val="24"/>
              </w:rPr>
              <w:t>применять</w:t>
            </w:r>
            <w:r w:rsidRPr="00147718">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147718" w:rsidRPr="00147718" w:rsidRDefault="00147718" w:rsidP="00147718">
            <w:pPr>
              <w:spacing w:line="248" w:lineRule="auto"/>
              <w:ind w:left="7" w:right="12"/>
              <w:rPr>
                <w:color w:val="000000"/>
                <w:sz w:val="24"/>
                <w:szCs w:val="24"/>
              </w:rPr>
            </w:pPr>
            <w:r w:rsidRPr="00147718">
              <w:rPr>
                <w:color w:val="000000"/>
                <w:sz w:val="24"/>
                <w:szCs w:val="24"/>
              </w:rPr>
              <w:t xml:space="preserve">получать информацию от пациента </w:t>
            </w:r>
            <w:r w:rsidRPr="00147718">
              <w:rPr>
                <w:color w:val="000000"/>
                <w:sz w:val="24"/>
                <w:szCs w:val="24"/>
              </w:rPr>
              <w:lastRenderedPageBreak/>
              <w:t>(его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147718" w:rsidRPr="00147718" w:rsidRDefault="00147718" w:rsidP="00147718">
            <w:pPr>
              <w:ind w:left="7" w:hanging="7"/>
              <w:rPr>
                <w:color w:val="000000"/>
                <w:sz w:val="24"/>
                <w:szCs w:val="24"/>
              </w:rPr>
            </w:pPr>
            <w:r w:rsidRPr="00147718">
              <w:rPr>
                <w:color w:val="000000"/>
                <w:sz w:val="24"/>
                <w:szCs w:val="24"/>
              </w:rPr>
              <w:t>реализовывать индивидуальный план лечебных и профилактических</w:t>
            </w:r>
          </w:p>
          <w:p w:rsidR="00147718" w:rsidRPr="00147718" w:rsidRDefault="00147718" w:rsidP="00147718">
            <w:pPr>
              <w:jc w:val="both"/>
              <w:rPr>
                <w:b/>
                <w:sz w:val="24"/>
                <w:szCs w:val="24"/>
              </w:rPr>
            </w:pPr>
            <w:r w:rsidRPr="00147718">
              <w:rPr>
                <w:color w:val="000000"/>
                <w:sz w:val="24"/>
                <w:szCs w:val="24"/>
                <w:lang w:eastAsia="en-US"/>
              </w:rPr>
              <w:t>мероприятий, направленных на предупреждение возникновения стоматологических заболеваний</w:t>
            </w:r>
          </w:p>
          <w:p w:rsidR="00147718" w:rsidRPr="00147718" w:rsidRDefault="00147718" w:rsidP="00147718">
            <w:pPr>
              <w:jc w:val="both"/>
              <w:rPr>
                <w:b/>
                <w:sz w:val="24"/>
                <w:szCs w:val="24"/>
              </w:rPr>
            </w:pPr>
            <w:r w:rsidRPr="00147718">
              <w:rPr>
                <w:b/>
                <w:sz w:val="24"/>
                <w:szCs w:val="24"/>
              </w:rPr>
              <w:t>Практический опыт в:</w:t>
            </w:r>
          </w:p>
          <w:p w:rsidR="00147718" w:rsidRPr="00147718" w:rsidRDefault="00147718" w:rsidP="00147718">
            <w:pPr>
              <w:jc w:val="both"/>
              <w:rPr>
                <w:sz w:val="24"/>
                <w:szCs w:val="24"/>
              </w:rPr>
            </w:pPr>
            <w:r w:rsidRPr="00147718">
              <w:rPr>
                <w:sz w:val="24"/>
                <w:szCs w:val="24"/>
              </w:rPr>
              <w:t xml:space="preserve">проведении стоматологического обследования пациентов для оценки и регистрации стоматологического статуса и гигиенического состояния полости рта; </w:t>
            </w:r>
          </w:p>
          <w:p w:rsidR="00713549" w:rsidRPr="00147718" w:rsidRDefault="00147718" w:rsidP="00147718">
            <w:pPr>
              <w:jc w:val="both"/>
              <w:rPr>
                <w:sz w:val="24"/>
                <w:szCs w:val="24"/>
              </w:rPr>
            </w:pPr>
            <w:r w:rsidRPr="00147718">
              <w:rPr>
                <w:sz w:val="24"/>
                <w:szCs w:val="24"/>
              </w:rPr>
              <w:t>проведении лечебных и профилактических мероприятий и контроль их эффективности</w:t>
            </w:r>
          </w:p>
        </w:tc>
        <w:tc>
          <w:tcPr>
            <w:tcW w:w="4349" w:type="dxa"/>
          </w:tcPr>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lastRenderedPageBreak/>
              <w:t>оборудования, инструментария и материалов для проведения стоматологического обследования; люминесцентной</w:t>
            </w:r>
            <w:r w:rsidRPr="00147718">
              <w:rPr>
                <w:sz w:val="24"/>
                <w:szCs w:val="24"/>
              </w:rPr>
              <w:tab/>
              <w:t>и транслюминесцентной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 xml:space="preserve">стоматоскопии  принципов эргономики в профессиональной деятельности гигиениста стоматологического;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роли зубочелюстной системы, возрастные изменения челюстно-</w:t>
            </w:r>
            <w:r w:rsidRPr="00147718">
              <w:rPr>
                <w:sz w:val="24"/>
                <w:szCs w:val="24"/>
              </w:rPr>
              <w:lastRenderedPageBreak/>
              <w:t xml:space="preserve">лицевой области и факторы риска зубочелюстных аномалий;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строения зубов, челюстей и их нарушения при зубочелюстных аномалиях;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функционирования</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зубочелюстной системы в норме и при аномалиях;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особенности стоматологического обследования пациентов различных возрастных групп; клинической картины, методов диагностики, классификации стоматологических заболеваний;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клинических проявлений и течение стоматологических заболеваний у пациентов различных возрастных групп;</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этиологии и патогенеза основных стоматологических заболеваний;</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общих принципов профилактики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порядка оказания медицинской помощи, клинические рекомендации, стандарты медицинской помощи при стоматологических заболеваниях;</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 xml:space="preserve">принципов диспансерного наблюдения пациентов в стоматологии; </w:t>
            </w:r>
          </w:p>
          <w:p w:rsidR="00147718" w:rsidRPr="00147718" w:rsidRDefault="00147718" w:rsidP="00147718">
            <w:pPr>
              <w:pStyle w:val="af1"/>
              <w:numPr>
                <w:ilvl w:val="0"/>
                <w:numId w:val="16"/>
              </w:numPr>
              <w:tabs>
                <w:tab w:val="left" w:pos="312"/>
              </w:tabs>
              <w:ind w:right="144"/>
              <w:jc w:val="both"/>
              <w:rPr>
                <w:sz w:val="24"/>
                <w:szCs w:val="24"/>
              </w:rPr>
            </w:pPr>
            <w:r w:rsidRPr="00147718">
              <w:rPr>
                <w:sz w:val="24"/>
                <w:szCs w:val="24"/>
              </w:rPr>
              <w:t>критерии оценки эффективности индивидуального плана лечебных и профилактических мероприятий, направленных на предупреждение возникновения стоматологических заболеваний;</w:t>
            </w:r>
          </w:p>
          <w:p w:rsidR="00713549" w:rsidRPr="00713549" w:rsidRDefault="00147718" w:rsidP="00147718">
            <w:pPr>
              <w:pStyle w:val="af1"/>
              <w:numPr>
                <w:ilvl w:val="0"/>
                <w:numId w:val="16"/>
              </w:numPr>
              <w:shd w:val="clear" w:color="auto" w:fill="auto"/>
              <w:tabs>
                <w:tab w:val="left" w:pos="312"/>
              </w:tabs>
              <w:ind w:left="128" w:right="144" w:hanging="400"/>
              <w:jc w:val="both"/>
              <w:rPr>
                <w:sz w:val="24"/>
                <w:szCs w:val="24"/>
              </w:rPr>
            </w:pPr>
            <w:r w:rsidRPr="00147718">
              <w:rPr>
                <w:sz w:val="24"/>
                <w:szCs w:val="24"/>
              </w:rPr>
              <w:t>основ патологии, микробиологии, вирусологии, иммунологии и эпидемиологии</w:t>
            </w:r>
          </w:p>
        </w:tc>
      </w:tr>
      <w:tr w:rsidR="008726F4" w:rsidRPr="00935BBA" w:rsidTr="000308D9">
        <w:tc>
          <w:tcPr>
            <w:tcW w:w="1101" w:type="dxa"/>
          </w:tcPr>
          <w:p w:rsidR="008726F4" w:rsidRDefault="008726F4" w:rsidP="00147718">
            <w:r w:rsidRPr="001513F3">
              <w:rPr>
                <w:b/>
                <w:bCs/>
                <w:sz w:val="28"/>
                <w:szCs w:val="28"/>
              </w:rPr>
              <w:lastRenderedPageBreak/>
              <w:t xml:space="preserve">ПК </w:t>
            </w:r>
            <w:r w:rsidR="00147718">
              <w:rPr>
                <w:b/>
                <w:bCs/>
                <w:sz w:val="28"/>
                <w:szCs w:val="28"/>
              </w:rPr>
              <w:t>1</w:t>
            </w:r>
            <w:r w:rsidRPr="001513F3">
              <w:rPr>
                <w:b/>
                <w:bCs/>
                <w:sz w:val="28"/>
                <w:szCs w:val="28"/>
              </w:rPr>
              <w:t>.</w:t>
            </w:r>
            <w:r>
              <w:rPr>
                <w:b/>
                <w:bCs/>
                <w:sz w:val="28"/>
                <w:szCs w:val="28"/>
              </w:rPr>
              <w:t>2</w:t>
            </w:r>
            <w:r w:rsidRPr="001513F3">
              <w:rPr>
                <w:b/>
                <w:bCs/>
                <w:sz w:val="28"/>
                <w:szCs w:val="28"/>
              </w:rPr>
              <w:t>.</w:t>
            </w:r>
          </w:p>
        </w:tc>
        <w:tc>
          <w:tcPr>
            <w:tcW w:w="4120" w:type="dxa"/>
          </w:tcPr>
          <w:p w:rsidR="004E69AC" w:rsidRPr="004E69AC" w:rsidRDefault="004E69AC" w:rsidP="004E69AC">
            <w:pPr>
              <w:ind w:left="7" w:right="7"/>
              <w:rPr>
                <w:color w:val="000000"/>
                <w:sz w:val="24"/>
                <w:szCs w:val="24"/>
              </w:rPr>
            </w:pPr>
            <w:r w:rsidRPr="004E69AC">
              <w:rPr>
                <w:color w:val="000000"/>
                <w:sz w:val="24"/>
                <w:szCs w:val="24"/>
              </w:rPr>
              <w:t>применять</w:t>
            </w:r>
            <w:r w:rsidRPr="004E69AC">
              <w:rPr>
                <w:color w:val="000000"/>
                <w:sz w:val="24"/>
                <w:szCs w:val="24"/>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4E69AC" w:rsidRPr="004E69AC" w:rsidRDefault="004E69AC" w:rsidP="004E69AC">
            <w:pPr>
              <w:ind w:left="7" w:right="7" w:firstLine="29"/>
              <w:rPr>
                <w:color w:val="000000"/>
                <w:sz w:val="24"/>
                <w:szCs w:val="24"/>
              </w:rPr>
            </w:pPr>
            <w:r w:rsidRPr="004E69AC">
              <w:rPr>
                <w:color w:val="000000"/>
                <w:sz w:val="24"/>
                <w:szCs w:val="24"/>
              </w:rPr>
              <w:t xml:space="preserve">анализировать и интерпретировать </w:t>
            </w:r>
            <w:r w:rsidRPr="004E69AC">
              <w:rPr>
                <w:color w:val="000000"/>
                <w:sz w:val="24"/>
                <w:szCs w:val="24"/>
              </w:rPr>
              <w:lastRenderedPageBreak/>
              <w:t xml:space="preserve">результаты стоматологического обследования; </w:t>
            </w:r>
          </w:p>
          <w:p w:rsidR="004E69AC" w:rsidRPr="004E69AC" w:rsidRDefault="004E69AC" w:rsidP="004E69AC">
            <w:pPr>
              <w:ind w:left="7" w:right="7" w:firstLine="29"/>
              <w:rPr>
                <w:color w:val="000000"/>
                <w:sz w:val="24"/>
                <w:szCs w:val="24"/>
              </w:rPr>
            </w:pPr>
            <w:r w:rsidRPr="004E69AC">
              <w:rPr>
                <w:color w:val="000000"/>
                <w:sz w:val="24"/>
                <w:szCs w:val="24"/>
              </w:rPr>
              <w:t xml:space="preserve">выявление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4E69AC" w:rsidRPr="004E69AC" w:rsidRDefault="004E69AC" w:rsidP="004E69AC">
            <w:pPr>
              <w:ind w:left="36"/>
              <w:rPr>
                <w:b/>
                <w:color w:val="000000"/>
                <w:sz w:val="24"/>
                <w:szCs w:val="24"/>
              </w:rPr>
            </w:pPr>
            <w:r w:rsidRPr="004E69AC">
              <w:rPr>
                <w:color w:val="000000"/>
                <w:sz w:val="24"/>
                <w:szCs w:val="24"/>
                <w:lang w:eastAsia="en-US"/>
              </w:rPr>
              <w:t>выявлять у пациента факторы риска возникновения предраковых заболеваний и злокачественных новообразований полости рта</w:t>
            </w:r>
          </w:p>
          <w:p w:rsidR="004E69AC" w:rsidRPr="004E69AC" w:rsidRDefault="004E69AC" w:rsidP="004E69AC">
            <w:pPr>
              <w:ind w:left="36"/>
              <w:rPr>
                <w:b/>
                <w:color w:val="000000"/>
                <w:sz w:val="24"/>
                <w:szCs w:val="24"/>
              </w:rPr>
            </w:pPr>
            <w:r w:rsidRPr="004E69AC">
              <w:rPr>
                <w:b/>
                <w:color w:val="000000"/>
                <w:sz w:val="24"/>
                <w:szCs w:val="24"/>
              </w:rPr>
              <w:t>Практический опыт в:</w:t>
            </w:r>
          </w:p>
          <w:p w:rsidR="004E69AC" w:rsidRPr="004E69AC" w:rsidRDefault="004E69AC" w:rsidP="004E69AC">
            <w:pPr>
              <w:ind w:left="22" w:firstLine="14"/>
              <w:rPr>
                <w:color w:val="000000"/>
                <w:sz w:val="24"/>
                <w:szCs w:val="24"/>
              </w:rPr>
            </w:pPr>
            <w:r w:rsidRPr="004E69AC">
              <w:rPr>
                <w:color w:val="000000"/>
                <w:sz w:val="24"/>
                <w:szCs w:val="24"/>
              </w:rPr>
              <w:t xml:space="preserve">выявлении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B341C0" w:rsidRPr="004E69AC" w:rsidRDefault="004E69AC" w:rsidP="004E69AC">
            <w:pPr>
              <w:jc w:val="both"/>
              <w:rPr>
                <w:sz w:val="24"/>
                <w:szCs w:val="24"/>
              </w:rPr>
            </w:pPr>
            <w:r w:rsidRPr="004E69AC">
              <w:rPr>
                <w:color w:val="000000"/>
                <w:sz w:val="24"/>
                <w:szCs w:val="24"/>
                <w:lang w:eastAsia="en-US"/>
              </w:rPr>
              <w:t>выявлении у пациента факторов риска возникновения предраковых заболеваний и злокачественных новообразований полости рта; проведении профилактики болезней губ и слизистой оболочки полости рта</w:t>
            </w:r>
          </w:p>
        </w:tc>
        <w:tc>
          <w:tcPr>
            <w:tcW w:w="4349" w:type="dxa"/>
          </w:tcPr>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lastRenderedPageBreak/>
              <w:t xml:space="preserve">роль зубочелюстной системы, возрастные изменения челюстно-лицевой области и факторов риска зубочелюстных аномалий; </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этиология и патогенез стоматологических заболеваний; </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комплексная взаимосвязь между стоматологическим здоровьем, питанием, общим здоровьем, </w:t>
            </w:r>
            <w:r w:rsidRPr="004E69AC">
              <w:rPr>
                <w:sz w:val="24"/>
                <w:szCs w:val="24"/>
              </w:rPr>
              <w:lastRenderedPageBreak/>
              <w:t>заболеваниями, применением лекарственных препаратов;</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особенностей профилактики предраковых заболеваний и злокачественных новообразований полости рта; особенности проведения люминесцентной</w:t>
            </w:r>
            <w:r w:rsidRPr="004E69AC">
              <w:rPr>
                <w:sz w:val="24"/>
                <w:szCs w:val="24"/>
              </w:rPr>
              <w:tab/>
              <w:t>и</w:t>
            </w:r>
          </w:p>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t xml:space="preserve">транслюминесцентной стоматоскопии; </w:t>
            </w:r>
          </w:p>
          <w:p w:rsidR="008726F4" w:rsidRPr="00B44794" w:rsidRDefault="004E69AC" w:rsidP="004E69AC">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клиническая картина, методы лечения и профилактики стоматологических заболеваний</w:t>
            </w:r>
          </w:p>
        </w:tc>
      </w:tr>
      <w:tr w:rsidR="008726F4" w:rsidRPr="00935BBA" w:rsidTr="000308D9">
        <w:tc>
          <w:tcPr>
            <w:tcW w:w="1101" w:type="dxa"/>
          </w:tcPr>
          <w:p w:rsidR="008726F4" w:rsidRDefault="008726F4" w:rsidP="00147718">
            <w:r w:rsidRPr="001513F3">
              <w:rPr>
                <w:b/>
                <w:bCs/>
                <w:sz w:val="28"/>
                <w:szCs w:val="28"/>
              </w:rPr>
              <w:lastRenderedPageBreak/>
              <w:t xml:space="preserve">ПК </w:t>
            </w:r>
            <w:r w:rsidR="00147718">
              <w:rPr>
                <w:b/>
                <w:bCs/>
                <w:sz w:val="28"/>
                <w:szCs w:val="28"/>
              </w:rPr>
              <w:t>1</w:t>
            </w:r>
            <w:r w:rsidRPr="001513F3">
              <w:rPr>
                <w:b/>
                <w:bCs/>
                <w:sz w:val="28"/>
                <w:szCs w:val="28"/>
              </w:rPr>
              <w:t>.</w:t>
            </w:r>
            <w:r>
              <w:rPr>
                <w:b/>
                <w:bCs/>
                <w:sz w:val="28"/>
                <w:szCs w:val="28"/>
              </w:rPr>
              <w:t>3</w:t>
            </w:r>
            <w:r w:rsidRPr="001513F3">
              <w:rPr>
                <w:b/>
                <w:bCs/>
                <w:sz w:val="28"/>
                <w:szCs w:val="28"/>
              </w:rPr>
              <w:t>.</w:t>
            </w:r>
          </w:p>
        </w:tc>
        <w:tc>
          <w:tcPr>
            <w:tcW w:w="4120" w:type="dxa"/>
          </w:tcPr>
          <w:p w:rsidR="004E69AC" w:rsidRPr="004E69AC" w:rsidRDefault="004E69AC" w:rsidP="004E69AC">
            <w:pPr>
              <w:ind w:left="96"/>
              <w:rPr>
                <w:b/>
                <w:color w:val="000000"/>
                <w:sz w:val="24"/>
                <w:szCs w:val="24"/>
              </w:rPr>
            </w:pPr>
            <w:r w:rsidRPr="004E69AC">
              <w:rPr>
                <w:sz w:val="24"/>
                <w:szCs w:val="24"/>
              </w:rPr>
              <w:t>регистрировать данные стоматологического статуса пациента при стоматологических заболеваниях в соответствии с МКБ</w:t>
            </w:r>
          </w:p>
          <w:p w:rsidR="004E69AC" w:rsidRPr="004E69AC" w:rsidRDefault="004E69AC" w:rsidP="004E69AC">
            <w:pPr>
              <w:ind w:left="96"/>
              <w:rPr>
                <w:b/>
                <w:color w:val="000000"/>
                <w:sz w:val="24"/>
                <w:szCs w:val="24"/>
              </w:rPr>
            </w:pPr>
            <w:r w:rsidRPr="004E69AC">
              <w:rPr>
                <w:b/>
                <w:color w:val="000000"/>
                <w:sz w:val="24"/>
                <w:szCs w:val="24"/>
              </w:rPr>
              <w:t>Практический опыт в:</w:t>
            </w:r>
          </w:p>
          <w:p w:rsidR="008726F4" w:rsidRPr="004E69AC" w:rsidRDefault="004E69AC" w:rsidP="004E69AC">
            <w:pPr>
              <w:pStyle w:val="af1"/>
              <w:shd w:val="clear" w:color="auto" w:fill="auto"/>
              <w:spacing w:after="160"/>
              <w:ind w:left="-272" w:right="144"/>
              <w:jc w:val="both"/>
              <w:rPr>
                <w:sz w:val="24"/>
                <w:szCs w:val="24"/>
              </w:rPr>
            </w:pPr>
            <w:r w:rsidRPr="004E69AC">
              <w:rPr>
                <w:color w:val="000000"/>
                <w:sz w:val="24"/>
                <w:szCs w:val="24"/>
                <w:lang w:eastAsia="en-US"/>
              </w:rPr>
              <w:t>регистрации данных стоматологического статуса пациента в соответствии действующей Международной статистической классификацией болезней и проблем, связанных со здоровьем (далее – МКБ)</w:t>
            </w:r>
          </w:p>
        </w:tc>
        <w:tc>
          <w:tcPr>
            <w:tcW w:w="4349" w:type="dxa"/>
          </w:tcPr>
          <w:p w:rsidR="008726F4" w:rsidRPr="004E69AC" w:rsidRDefault="004E69AC" w:rsidP="00147718">
            <w:pPr>
              <w:pStyle w:val="af1"/>
              <w:numPr>
                <w:ilvl w:val="0"/>
                <w:numId w:val="16"/>
              </w:numPr>
              <w:shd w:val="clear" w:color="auto" w:fill="auto"/>
              <w:tabs>
                <w:tab w:val="left" w:pos="312"/>
              </w:tabs>
              <w:ind w:left="128" w:right="144" w:hanging="400"/>
              <w:jc w:val="both"/>
              <w:rPr>
                <w:sz w:val="24"/>
                <w:szCs w:val="24"/>
              </w:rPr>
            </w:pPr>
            <w:r w:rsidRPr="004E69AC">
              <w:rPr>
                <w:sz w:val="24"/>
                <w:szCs w:val="24"/>
              </w:rPr>
              <w:t>регистрация данных стоматологического статуса пациента в соответствии с МКБ</w:t>
            </w:r>
          </w:p>
        </w:tc>
      </w:tr>
      <w:tr w:rsidR="00147718" w:rsidRPr="00935BBA" w:rsidTr="000308D9">
        <w:tc>
          <w:tcPr>
            <w:tcW w:w="1101" w:type="dxa"/>
          </w:tcPr>
          <w:p w:rsidR="00147718" w:rsidRPr="001513F3" w:rsidRDefault="00147718" w:rsidP="00147718">
            <w:pPr>
              <w:rPr>
                <w:b/>
                <w:bCs/>
                <w:sz w:val="28"/>
                <w:szCs w:val="28"/>
              </w:rPr>
            </w:pPr>
            <w:r w:rsidRPr="001513F3">
              <w:rPr>
                <w:b/>
                <w:bCs/>
                <w:sz w:val="28"/>
                <w:szCs w:val="28"/>
              </w:rPr>
              <w:t xml:space="preserve">ПК </w:t>
            </w:r>
            <w:r>
              <w:rPr>
                <w:b/>
                <w:bCs/>
                <w:sz w:val="28"/>
                <w:szCs w:val="28"/>
              </w:rPr>
              <w:t>1</w:t>
            </w:r>
            <w:r w:rsidRPr="001513F3">
              <w:rPr>
                <w:b/>
                <w:bCs/>
                <w:sz w:val="28"/>
                <w:szCs w:val="28"/>
              </w:rPr>
              <w:t>.</w:t>
            </w:r>
            <w:r>
              <w:rPr>
                <w:b/>
                <w:bCs/>
                <w:sz w:val="28"/>
                <w:szCs w:val="28"/>
              </w:rPr>
              <w:t>4</w:t>
            </w:r>
            <w:r w:rsidRPr="001513F3">
              <w:rPr>
                <w:b/>
                <w:bCs/>
                <w:sz w:val="28"/>
                <w:szCs w:val="28"/>
              </w:rPr>
              <w:t>.</w:t>
            </w:r>
          </w:p>
        </w:tc>
        <w:tc>
          <w:tcPr>
            <w:tcW w:w="4120" w:type="dxa"/>
          </w:tcPr>
          <w:p w:rsidR="004E69AC" w:rsidRPr="004E69AC" w:rsidRDefault="004E69AC" w:rsidP="004E69AC">
            <w:pPr>
              <w:ind w:left="104"/>
              <w:rPr>
                <w:b/>
                <w:color w:val="000000"/>
                <w:sz w:val="24"/>
                <w:szCs w:val="24"/>
              </w:rPr>
            </w:pPr>
            <w:r w:rsidRPr="004E69AC">
              <w:rPr>
                <w:sz w:val="24"/>
                <w:szCs w:val="24"/>
              </w:rPr>
              <w:t>интерпретировать информацию,  полученную от пациента (его законного представителя); анализировать и интерпретировать результаты стоматологического обследования</w:t>
            </w:r>
          </w:p>
          <w:p w:rsidR="004E69AC" w:rsidRPr="004E69AC" w:rsidRDefault="004E69AC" w:rsidP="004E69AC">
            <w:pPr>
              <w:ind w:left="104"/>
              <w:rPr>
                <w:b/>
                <w:color w:val="000000"/>
                <w:sz w:val="24"/>
                <w:szCs w:val="24"/>
              </w:rPr>
            </w:pPr>
            <w:r w:rsidRPr="004E69AC">
              <w:rPr>
                <w:b/>
                <w:color w:val="000000"/>
                <w:sz w:val="24"/>
                <w:szCs w:val="24"/>
              </w:rPr>
              <w:t>Практический опыт в:</w:t>
            </w:r>
          </w:p>
          <w:p w:rsidR="00147718" w:rsidRPr="004E69AC" w:rsidRDefault="004E69AC" w:rsidP="004E69AC">
            <w:pPr>
              <w:pStyle w:val="af1"/>
              <w:shd w:val="clear" w:color="auto" w:fill="auto"/>
              <w:spacing w:after="160"/>
              <w:ind w:left="-272" w:right="144"/>
              <w:rPr>
                <w:sz w:val="24"/>
                <w:szCs w:val="24"/>
              </w:rPr>
            </w:pPr>
            <w:r w:rsidRPr="004E69AC">
              <w:rPr>
                <w:color w:val="000000"/>
                <w:sz w:val="24"/>
                <w:szCs w:val="24"/>
                <w:lang w:eastAsia="en-US"/>
              </w:rPr>
              <w:t xml:space="preserve">интерпретации информации, полученной от пациента (его законного представителя); </w:t>
            </w:r>
            <w:r w:rsidRPr="004E69AC">
              <w:rPr>
                <w:color w:val="000000"/>
                <w:sz w:val="24"/>
                <w:szCs w:val="24"/>
                <w:lang w:eastAsia="en-US"/>
              </w:rPr>
              <w:lastRenderedPageBreak/>
              <w:t>интерпретации данных стоматологического обследования пациента; направлении пациента на консультацию врачам-специалистам в соответствии с действующими порядками оказания медицинской помощи, клиническими рекомендациями, с учетом стандартов медицинской помощи</w:t>
            </w:r>
          </w:p>
        </w:tc>
        <w:tc>
          <w:tcPr>
            <w:tcW w:w="4349" w:type="dxa"/>
          </w:tcPr>
          <w:p w:rsidR="004E69AC" w:rsidRPr="004E69AC" w:rsidRDefault="004E69AC" w:rsidP="004E69AC">
            <w:pPr>
              <w:pStyle w:val="af1"/>
              <w:numPr>
                <w:ilvl w:val="0"/>
                <w:numId w:val="16"/>
              </w:numPr>
              <w:tabs>
                <w:tab w:val="left" w:pos="312"/>
              </w:tabs>
              <w:ind w:right="144"/>
              <w:jc w:val="both"/>
              <w:rPr>
                <w:sz w:val="24"/>
                <w:szCs w:val="24"/>
              </w:rPr>
            </w:pPr>
            <w:r w:rsidRPr="004E69AC">
              <w:rPr>
                <w:sz w:val="24"/>
                <w:szCs w:val="24"/>
              </w:rPr>
              <w:lastRenderedPageBreak/>
              <w:t>клинической картины, методов диагностики, классификации стоматологических заболеваний;</w:t>
            </w:r>
          </w:p>
          <w:p w:rsidR="00147718" w:rsidRPr="00B83F82" w:rsidRDefault="004E69AC" w:rsidP="004E69AC">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клинических проявлений и течении стоматологических заболеваний у пациентов различных возрастных групп</w:t>
            </w:r>
          </w:p>
        </w:tc>
      </w:tr>
    </w:tbl>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8B47A7" w:rsidRDefault="008B47A7" w:rsidP="008B47A7">
      <w:pPr>
        <w:spacing w:line="1" w:lineRule="exact"/>
      </w:pPr>
      <w:r>
        <w:br w:type="page"/>
      </w:r>
    </w:p>
    <w:p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 xml:space="preserve">2. СТРУКТУРА И СОДЕРЖАНИЕ </w:t>
      </w:r>
      <w:r w:rsidR="00CD6E94">
        <w:rPr>
          <w:rFonts w:ascii="Times New Roman" w:hAnsi="Times New Roman" w:cs="Times New Roman"/>
          <w:b/>
          <w:bCs/>
          <w:sz w:val="28"/>
          <w:szCs w:val="28"/>
        </w:rPr>
        <w:t>ПРАКТИКИ</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 xml:space="preserve">2.1. Объем учебной дисциплины и виды </w:t>
      </w:r>
      <w:r w:rsidR="00CD6E94">
        <w:rPr>
          <w:rFonts w:ascii="Times New Roman" w:hAnsi="Times New Roman" w:cs="Times New Roman"/>
          <w:b/>
          <w:bCs/>
          <w:sz w:val="28"/>
          <w:szCs w:val="28"/>
        </w:rPr>
        <w:t>работ</w:t>
      </w:r>
    </w:p>
    <w:p w:rsidR="00105EB9" w:rsidRDefault="00105EB9" w:rsidP="00105EB9">
      <w:pPr>
        <w:pStyle w:val="a6"/>
        <w:ind w:left="0" w:firstLine="709"/>
        <w:jc w:val="both"/>
        <w:rPr>
          <w:b/>
          <w:sz w:val="28"/>
          <w:szCs w:val="28"/>
        </w:rPr>
      </w:pPr>
    </w:p>
    <w:p w:rsidR="00424D8C" w:rsidRPr="00A13E1A" w:rsidRDefault="00424D8C" w:rsidP="0042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13E1A">
        <w:rPr>
          <w:rFonts w:ascii="Times New Roman" w:hAnsi="Times New Roman" w:cs="Times New Roman"/>
          <w:sz w:val="28"/>
          <w:szCs w:val="28"/>
        </w:rPr>
        <w:t xml:space="preserve">Объем в академических часах на освоение программы производственной практики – </w:t>
      </w:r>
      <w:r>
        <w:rPr>
          <w:rFonts w:ascii="Times New Roman" w:hAnsi="Times New Roman" w:cs="Times New Roman"/>
          <w:sz w:val="28"/>
          <w:szCs w:val="28"/>
        </w:rPr>
        <w:t>36</w:t>
      </w:r>
      <w:r w:rsidRPr="00A13E1A">
        <w:rPr>
          <w:rFonts w:ascii="Times New Roman" w:hAnsi="Times New Roman" w:cs="Times New Roman"/>
          <w:sz w:val="28"/>
          <w:szCs w:val="28"/>
        </w:rPr>
        <w:t xml:space="preserve"> час</w:t>
      </w:r>
      <w:r>
        <w:rPr>
          <w:rFonts w:ascii="Times New Roman" w:hAnsi="Times New Roman" w:cs="Times New Roman"/>
          <w:sz w:val="28"/>
          <w:szCs w:val="28"/>
        </w:rPr>
        <w:t>ов</w:t>
      </w:r>
      <w:r w:rsidRPr="00A13E1A">
        <w:rPr>
          <w:rFonts w:ascii="Times New Roman" w:hAnsi="Times New Roman" w:cs="Times New Roman"/>
          <w:sz w:val="28"/>
          <w:szCs w:val="28"/>
        </w:rPr>
        <w:t xml:space="preserve">. Продолжительность практики </w:t>
      </w:r>
      <w:r>
        <w:rPr>
          <w:rFonts w:ascii="Times New Roman" w:hAnsi="Times New Roman" w:cs="Times New Roman"/>
          <w:sz w:val="28"/>
          <w:szCs w:val="28"/>
        </w:rPr>
        <w:t>1</w:t>
      </w:r>
      <w:r w:rsidRPr="00A13E1A">
        <w:rPr>
          <w:rFonts w:ascii="Times New Roman" w:hAnsi="Times New Roman" w:cs="Times New Roman"/>
          <w:sz w:val="28"/>
          <w:szCs w:val="28"/>
        </w:rPr>
        <w:t xml:space="preserve"> недел</w:t>
      </w:r>
      <w:r>
        <w:rPr>
          <w:rFonts w:ascii="Times New Roman" w:hAnsi="Times New Roman" w:cs="Times New Roman"/>
          <w:sz w:val="28"/>
          <w:szCs w:val="28"/>
        </w:rPr>
        <w:t>я</w:t>
      </w:r>
      <w:r w:rsidRPr="00A13E1A">
        <w:rPr>
          <w:rFonts w:ascii="Times New Roman" w:hAnsi="Times New Roman" w:cs="Times New Roman"/>
          <w:sz w:val="28"/>
          <w:szCs w:val="28"/>
        </w:rPr>
        <w:t>. Практика завершается зачетом</w:t>
      </w:r>
      <w:r>
        <w:rPr>
          <w:rFonts w:ascii="Times New Roman" w:hAnsi="Times New Roman" w:cs="Times New Roman"/>
          <w:sz w:val="28"/>
          <w:szCs w:val="28"/>
        </w:rPr>
        <w:t xml:space="preserve"> с оценкой</w:t>
      </w:r>
      <w:r w:rsidRPr="00A13E1A">
        <w:rPr>
          <w:rFonts w:ascii="Times New Roman" w:hAnsi="Times New Roman" w:cs="Times New Roman"/>
          <w:sz w:val="28"/>
          <w:szCs w:val="28"/>
        </w:rPr>
        <w:t>.</w:t>
      </w:r>
    </w:p>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276"/>
        <w:gridCol w:w="4536"/>
      </w:tblGrid>
      <w:tr w:rsidR="00424D8C" w:rsidRPr="00424D8C" w:rsidTr="00311072">
        <w:tc>
          <w:tcPr>
            <w:tcW w:w="567" w:type="dxa"/>
          </w:tcPr>
          <w:p w:rsidR="00424D8C" w:rsidRPr="00424D8C" w:rsidRDefault="00424D8C" w:rsidP="00424D8C">
            <w:pPr>
              <w:spacing w:after="0" w:line="276" w:lineRule="auto"/>
              <w:jc w:val="center"/>
              <w:rPr>
                <w:rFonts w:ascii="Times New Roman" w:hAnsi="Times New Roman" w:cs="Times New Roman"/>
                <w:b/>
                <w:sz w:val="24"/>
                <w:szCs w:val="24"/>
              </w:rPr>
            </w:pPr>
          </w:p>
          <w:p w:rsidR="00424D8C" w:rsidRPr="00424D8C" w:rsidRDefault="00424D8C" w:rsidP="00424D8C">
            <w:pPr>
              <w:spacing w:after="0" w:line="276" w:lineRule="auto"/>
              <w:jc w:val="center"/>
              <w:rPr>
                <w:rFonts w:ascii="Times New Roman" w:hAnsi="Times New Roman" w:cs="Times New Roman"/>
                <w:b/>
                <w:sz w:val="24"/>
                <w:szCs w:val="24"/>
              </w:rPr>
            </w:pPr>
            <w:r w:rsidRPr="00424D8C">
              <w:rPr>
                <w:rFonts w:ascii="Times New Roman" w:hAnsi="Times New Roman" w:cs="Times New Roman"/>
                <w:b/>
                <w:sz w:val="24"/>
                <w:szCs w:val="24"/>
              </w:rPr>
              <w:t>№</w:t>
            </w:r>
          </w:p>
        </w:tc>
        <w:tc>
          <w:tcPr>
            <w:tcW w:w="2835" w:type="dxa"/>
          </w:tcPr>
          <w:p w:rsidR="00424D8C" w:rsidRPr="00424D8C" w:rsidRDefault="00424D8C" w:rsidP="00424D8C">
            <w:pPr>
              <w:spacing w:after="0" w:line="276" w:lineRule="auto"/>
              <w:jc w:val="center"/>
              <w:rPr>
                <w:rFonts w:ascii="Times New Roman" w:hAnsi="Times New Roman" w:cs="Times New Roman"/>
                <w:sz w:val="28"/>
                <w:szCs w:val="28"/>
              </w:rPr>
            </w:pPr>
            <w:r w:rsidRPr="00424D8C">
              <w:rPr>
                <w:rFonts w:ascii="Times New Roman" w:hAnsi="Times New Roman" w:cs="Times New Roman"/>
                <w:b/>
                <w:bCs/>
                <w:sz w:val="28"/>
                <w:szCs w:val="28"/>
              </w:rPr>
              <w:t xml:space="preserve">Наименование разделов и тем </w:t>
            </w:r>
          </w:p>
        </w:tc>
        <w:tc>
          <w:tcPr>
            <w:tcW w:w="1276" w:type="dxa"/>
          </w:tcPr>
          <w:p w:rsidR="00424D8C" w:rsidRPr="00424D8C" w:rsidRDefault="00424D8C" w:rsidP="00424D8C">
            <w:pPr>
              <w:spacing w:after="0" w:line="240" w:lineRule="auto"/>
              <w:jc w:val="center"/>
              <w:rPr>
                <w:rFonts w:ascii="Times New Roman" w:hAnsi="Times New Roman" w:cs="Times New Roman"/>
                <w:color w:val="000000" w:themeColor="text1"/>
                <w:sz w:val="28"/>
                <w:szCs w:val="28"/>
              </w:rPr>
            </w:pPr>
            <w:r w:rsidRPr="00424D8C">
              <w:rPr>
                <w:rFonts w:ascii="Times New Roman" w:hAnsi="Times New Roman" w:cs="Times New Roman"/>
                <w:b/>
                <w:bCs/>
                <w:sz w:val="28"/>
                <w:szCs w:val="28"/>
              </w:rPr>
              <w:t>Объем в часах</w:t>
            </w:r>
          </w:p>
        </w:tc>
        <w:tc>
          <w:tcPr>
            <w:tcW w:w="4536" w:type="dxa"/>
          </w:tcPr>
          <w:p w:rsidR="00424D8C" w:rsidRPr="00424D8C" w:rsidRDefault="00424D8C" w:rsidP="00424D8C">
            <w:pPr>
              <w:spacing w:after="0" w:line="240" w:lineRule="auto"/>
              <w:jc w:val="center"/>
              <w:rPr>
                <w:rFonts w:ascii="Times New Roman" w:hAnsi="Times New Roman" w:cs="Times New Roman"/>
                <w:b/>
                <w:bCs/>
                <w:sz w:val="28"/>
                <w:szCs w:val="28"/>
              </w:rPr>
            </w:pPr>
            <w:r w:rsidRPr="00424D8C">
              <w:rPr>
                <w:rFonts w:ascii="Times New Roman" w:hAnsi="Times New Roman" w:cs="Times New Roman"/>
                <w:b/>
                <w:sz w:val="28"/>
                <w:szCs w:val="28"/>
              </w:rPr>
              <w:t>Виды работ</w:t>
            </w:r>
          </w:p>
        </w:tc>
      </w:tr>
      <w:tr w:rsidR="00424D8C" w:rsidRPr="00424D8C" w:rsidTr="00311072">
        <w:trPr>
          <w:trHeight w:val="2270"/>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t>1</w:t>
            </w:r>
          </w:p>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Организация практики, инструктаж по охране труда</w:t>
            </w:r>
          </w:p>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p>
        </w:tc>
        <w:tc>
          <w:tcPr>
            <w:tcW w:w="1276" w:type="dxa"/>
          </w:tcPr>
          <w:p w:rsidR="00424D8C" w:rsidRPr="00424D8C" w:rsidRDefault="00424D8C" w:rsidP="00424D8C">
            <w:pPr>
              <w:spacing w:after="0" w:line="276" w:lineRule="auto"/>
              <w:jc w:val="both"/>
              <w:rPr>
                <w:rFonts w:ascii="Times New Roman" w:hAnsi="Times New Roman" w:cs="Times New Roman"/>
                <w:b/>
                <w:sz w:val="28"/>
                <w:szCs w:val="28"/>
              </w:rPr>
            </w:pPr>
          </w:p>
        </w:tc>
        <w:tc>
          <w:tcPr>
            <w:tcW w:w="4536" w:type="dxa"/>
          </w:tcPr>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NewRomanPSMT" w:hAnsi="Times New Roman" w:cs="Times New Roman"/>
                <w:sz w:val="28"/>
                <w:szCs w:val="28"/>
                <w:lang w:eastAsia="ru-RU"/>
              </w:rPr>
            </w:pPr>
            <w:r w:rsidRPr="00424D8C">
              <w:rPr>
                <w:rFonts w:ascii="Times New Roman" w:eastAsia="TimesNewRomanPSMT" w:hAnsi="Times New Roman" w:cs="Times New Roman"/>
                <w:sz w:val="28"/>
                <w:szCs w:val="28"/>
                <w:lang w:eastAsia="ru-RU"/>
              </w:rPr>
              <w:t>Знакомство со структурой</w:t>
            </w:r>
          </w:p>
          <w:p w:rsidR="00424D8C" w:rsidRPr="00424D8C" w:rsidRDefault="00424D8C" w:rsidP="00424D8C">
            <w:pPr>
              <w:tabs>
                <w:tab w:val="left" w:pos="317"/>
              </w:tabs>
              <w:autoSpaceDE w:val="0"/>
              <w:autoSpaceDN w:val="0"/>
              <w:adjustRightInd w:val="0"/>
              <w:spacing w:after="0" w:line="276" w:lineRule="auto"/>
              <w:jc w:val="both"/>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учреждения, правилами внутреннего распорядка.</w:t>
            </w:r>
          </w:p>
          <w:p w:rsidR="00424D8C" w:rsidRPr="00424D8C" w:rsidRDefault="00424D8C" w:rsidP="00424D8C">
            <w:pPr>
              <w:numPr>
                <w:ilvl w:val="0"/>
                <w:numId w:val="25"/>
              </w:numPr>
              <w:tabs>
                <w:tab w:val="left" w:pos="317"/>
              </w:tabs>
              <w:autoSpaceDE w:val="0"/>
              <w:autoSpaceDN w:val="0"/>
              <w:adjustRightInd w:val="0"/>
              <w:spacing w:after="0" w:line="276" w:lineRule="auto"/>
              <w:ind w:left="0" w:firstLine="0"/>
              <w:contextualSpacing/>
              <w:jc w:val="both"/>
              <w:rPr>
                <w:rFonts w:ascii="Times New Roman" w:eastAsia="Times New Roman" w:hAnsi="Times New Roman" w:cs="Times New Roman"/>
                <w:sz w:val="28"/>
                <w:szCs w:val="28"/>
                <w:lang w:eastAsia="ru-RU"/>
              </w:rPr>
            </w:pPr>
            <w:r w:rsidRPr="00424D8C">
              <w:rPr>
                <w:rFonts w:ascii="Times New Roman" w:eastAsia="TimesNewRomanPSMT" w:hAnsi="Times New Roman" w:cs="Times New Roman"/>
                <w:sz w:val="28"/>
                <w:szCs w:val="28"/>
                <w:lang w:eastAsia="ru-RU"/>
              </w:rPr>
              <w:t>Инструктаж по охране труда, противопожарной и инфекционной безопасности.</w:t>
            </w:r>
          </w:p>
        </w:tc>
      </w:tr>
      <w:tr w:rsidR="00424D8C" w:rsidRPr="00424D8C" w:rsidTr="00311072">
        <w:trPr>
          <w:cantSplit/>
          <w:trHeight w:val="76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hAnsi="Times New Roman" w:cs="Times New Roman"/>
                <w:sz w:val="24"/>
                <w:szCs w:val="24"/>
              </w:rPr>
              <w:lastRenderedPageBreak/>
              <w:t>2.</w:t>
            </w:r>
          </w:p>
        </w:tc>
        <w:tc>
          <w:tcPr>
            <w:tcW w:w="2835" w:type="dxa"/>
          </w:tcPr>
          <w:p w:rsidR="00424D8C" w:rsidRPr="00424D8C" w:rsidRDefault="00424D8C" w:rsidP="00424D8C">
            <w:pPr>
              <w:spacing w:after="0" w:line="276" w:lineRule="auto"/>
              <w:jc w:val="both"/>
              <w:rPr>
                <w:rFonts w:ascii="Times New Roman" w:hAnsi="Times New Roman" w:cs="Times New Roman"/>
                <w:b/>
                <w:sz w:val="24"/>
                <w:szCs w:val="24"/>
              </w:rPr>
            </w:pPr>
            <w:r w:rsidRPr="00424D8C">
              <w:rPr>
                <w:rFonts w:ascii="Times New Roman" w:eastAsia="TimesNewRomanPSMT" w:hAnsi="Times New Roman" w:cs="Times New Roman"/>
                <w:sz w:val="28"/>
                <w:szCs w:val="28"/>
              </w:rPr>
              <w:t>Производственный этап</w:t>
            </w:r>
          </w:p>
        </w:tc>
        <w:tc>
          <w:tcPr>
            <w:tcW w:w="1276" w:type="dxa"/>
          </w:tcPr>
          <w:p w:rsidR="00424D8C" w:rsidRPr="00424D8C" w:rsidRDefault="007D1A8D"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32</w:t>
            </w:r>
          </w:p>
          <w:p w:rsidR="00424D8C" w:rsidRPr="00424D8C" w:rsidRDefault="00424D8C" w:rsidP="00424D8C">
            <w:pPr>
              <w:spacing w:after="0" w:line="276" w:lineRule="auto"/>
              <w:jc w:val="center"/>
              <w:rPr>
                <w:rFonts w:ascii="Times New Roman" w:hAnsi="Times New Roman" w:cs="Times New Roman"/>
                <w:b/>
                <w:sz w:val="24"/>
                <w:szCs w:val="24"/>
              </w:rPr>
            </w:pPr>
          </w:p>
        </w:tc>
        <w:tc>
          <w:tcPr>
            <w:tcW w:w="4536" w:type="dxa"/>
          </w:tcPr>
          <w:p w:rsidR="007D1A8D" w:rsidRPr="007D1A8D" w:rsidRDefault="007D1A8D" w:rsidP="007D1A8D">
            <w:pPr>
              <w:spacing w:line="248" w:lineRule="auto"/>
              <w:ind w:left="7" w:right="12"/>
              <w:rPr>
                <w:rFonts w:ascii="Times New Roman" w:hAnsi="Times New Roman" w:cs="Times New Roman"/>
                <w:color w:val="000000"/>
                <w:sz w:val="28"/>
                <w:szCs w:val="28"/>
              </w:rPr>
            </w:pPr>
            <w:r w:rsidRPr="007D1A8D">
              <w:rPr>
                <w:rFonts w:ascii="Times New Roman" w:hAnsi="Times New Roman" w:cs="Times New Roman"/>
                <w:color w:val="000000"/>
                <w:sz w:val="28"/>
                <w:szCs w:val="28"/>
              </w:rPr>
              <w:t>применять</w:t>
            </w:r>
            <w:r w:rsidRPr="007D1A8D">
              <w:rPr>
                <w:rFonts w:ascii="Times New Roman" w:hAnsi="Times New Roman" w:cs="Times New Roman"/>
                <w:color w:val="000000"/>
                <w:sz w:val="28"/>
                <w:szCs w:val="28"/>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различных стоматологических заболеваниях; </w:t>
            </w:r>
          </w:p>
          <w:p w:rsidR="007D1A8D" w:rsidRPr="007D1A8D" w:rsidRDefault="007D1A8D" w:rsidP="007D1A8D">
            <w:pPr>
              <w:spacing w:line="248" w:lineRule="auto"/>
              <w:ind w:left="7" w:right="12"/>
              <w:rPr>
                <w:rFonts w:ascii="Times New Roman" w:hAnsi="Times New Roman" w:cs="Times New Roman"/>
                <w:color w:val="000000"/>
                <w:sz w:val="28"/>
                <w:szCs w:val="28"/>
              </w:rPr>
            </w:pPr>
            <w:r w:rsidRPr="007D1A8D">
              <w:rPr>
                <w:rFonts w:ascii="Times New Roman" w:hAnsi="Times New Roman" w:cs="Times New Roman"/>
                <w:color w:val="000000"/>
                <w:sz w:val="28"/>
                <w:szCs w:val="28"/>
              </w:rPr>
              <w:t>получать информацию от пациента (его законного представителя), оценивать гигиеническое состояние полости рта пациента; 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w:t>
            </w:r>
          </w:p>
          <w:p w:rsidR="007D1A8D" w:rsidRPr="007D1A8D" w:rsidRDefault="007D1A8D" w:rsidP="007D1A8D">
            <w:pPr>
              <w:ind w:left="7" w:hanging="7"/>
              <w:rPr>
                <w:rFonts w:ascii="Times New Roman" w:hAnsi="Times New Roman" w:cs="Times New Roman"/>
                <w:color w:val="000000"/>
                <w:sz w:val="28"/>
                <w:szCs w:val="28"/>
              </w:rPr>
            </w:pPr>
            <w:r w:rsidRPr="007D1A8D">
              <w:rPr>
                <w:rFonts w:ascii="Times New Roman" w:hAnsi="Times New Roman" w:cs="Times New Roman"/>
                <w:color w:val="000000"/>
                <w:sz w:val="28"/>
                <w:szCs w:val="28"/>
              </w:rPr>
              <w:t>реализовывать индивидуальный план лечебных и профилактических</w:t>
            </w:r>
          </w:p>
          <w:p w:rsidR="007D1A8D" w:rsidRPr="007D1A8D" w:rsidRDefault="007D1A8D" w:rsidP="007D1A8D">
            <w:pPr>
              <w:jc w:val="both"/>
              <w:rPr>
                <w:rFonts w:ascii="Times New Roman" w:hAnsi="Times New Roman" w:cs="Times New Roman"/>
                <w:b/>
                <w:sz w:val="28"/>
                <w:szCs w:val="28"/>
              </w:rPr>
            </w:pPr>
            <w:r w:rsidRPr="007D1A8D">
              <w:rPr>
                <w:rFonts w:ascii="Times New Roman" w:hAnsi="Times New Roman" w:cs="Times New Roman"/>
                <w:color w:val="000000"/>
                <w:sz w:val="28"/>
                <w:szCs w:val="28"/>
              </w:rPr>
              <w:t>мероприятий, направленных на предупреждение возникновения стоматологических заболеваний</w:t>
            </w:r>
          </w:p>
          <w:p w:rsidR="007D1A8D" w:rsidRPr="007D1A8D" w:rsidRDefault="007D1A8D" w:rsidP="007D1A8D">
            <w:pPr>
              <w:ind w:left="7" w:right="7"/>
              <w:rPr>
                <w:rFonts w:ascii="Times New Roman" w:hAnsi="Times New Roman" w:cs="Times New Roman"/>
                <w:color w:val="000000"/>
                <w:sz w:val="28"/>
                <w:szCs w:val="28"/>
              </w:rPr>
            </w:pPr>
            <w:r w:rsidRPr="007D1A8D">
              <w:rPr>
                <w:rFonts w:ascii="Times New Roman" w:hAnsi="Times New Roman" w:cs="Times New Roman"/>
                <w:color w:val="000000"/>
                <w:sz w:val="28"/>
                <w:szCs w:val="28"/>
              </w:rPr>
              <w:t>применять</w:t>
            </w:r>
            <w:r w:rsidRPr="007D1A8D">
              <w:rPr>
                <w:rFonts w:ascii="Times New Roman" w:hAnsi="Times New Roman" w:cs="Times New Roman"/>
                <w:color w:val="000000"/>
                <w:sz w:val="28"/>
                <w:szCs w:val="28"/>
              </w:rPr>
              <w:tab/>
              <w:t xml:space="preserve">методы стоматологического обследования пациента в соответствии с действующими порядками оказания медицинской помощи, клиническими рекомендациями, с учетом стандартов медицинской помощи при стоматологических заболеваниях; </w:t>
            </w:r>
          </w:p>
          <w:p w:rsidR="007D1A8D" w:rsidRPr="007D1A8D" w:rsidRDefault="007D1A8D" w:rsidP="007D1A8D">
            <w:pPr>
              <w:ind w:left="7" w:right="7" w:firstLine="29"/>
              <w:rPr>
                <w:rFonts w:ascii="Times New Roman" w:hAnsi="Times New Roman" w:cs="Times New Roman"/>
                <w:color w:val="000000"/>
                <w:sz w:val="28"/>
                <w:szCs w:val="28"/>
              </w:rPr>
            </w:pPr>
            <w:r w:rsidRPr="007D1A8D">
              <w:rPr>
                <w:rFonts w:ascii="Times New Roman" w:hAnsi="Times New Roman" w:cs="Times New Roman"/>
                <w:color w:val="000000"/>
                <w:sz w:val="28"/>
                <w:szCs w:val="28"/>
              </w:rPr>
              <w:t xml:space="preserve">анализировать и интерпретировать результаты стоматологического обследования; </w:t>
            </w:r>
          </w:p>
          <w:p w:rsidR="007D1A8D" w:rsidRPr="007D1A8D" w:rsidRDefault="007D1A8D" w:rsidP="007D1A8D">
            <w:pPr>
              <w:ind w:left="7" w:right="7" w:firstLine="29"/>
              <w:rPr>
                <w:rFonts w:ascii="Times New Roman" w:hAnsi="Times New Roman" w:cs="Times New Roman"/>
                <w:color w:val="000000"/>
                <w:sz w:val="28"/>
                <w:szCs w:val="28"/>
              </w:rPr>
            </w:pPr>
            <w:r w:rsidRPr="007D1A8D">
              <w:rPr>
                <w:rFonts w:ascii="Times New Roman" w:hAnsi="Times New Roman" w:cs="Times New Roman"/>
                <w:color w:val="000000"/>
                <w:sz w:val="28"/>
                <w:szCs w:val="28"/>
              </w:rPr>
              <w:t xml:space="preserve">выявление у пациента факторов риска стоматологических заболеваний: кариеса, некариозных поражений, заболеваний пародонта и слизистой оболочки рта, зубочелюстных аномалий, деформаций и предпосылок их развития; </w:t>
            </w:r>
          </w:p>
          <w:p w:rsidR="007D1A8D" w:rsidRPr="007D1A8D" w:rsidRDefault="007D1A8D" w:rsidP="007D1A8D">
            <w:pPr>
              <w:ind w:left="36"/>
              <w:rPr>
                <w:rFonts w:ascii="Times New Roman" w:hAnsi="Times New Roman" w:cs="Times New Roman"/>
                <w:b/>
                <w:color w:val="000000"/>
                <w:sz w:val="28"/>
                <w:szCs w:val="28"/>
              </w:rPr>
            </w:pPr>
            <w:r w:rsidRPr="007D1A8D">
              <w:rPr>
                <w:rFonts w:ascii="Times New Roman" w:hAnsi="Times New Roman" w:cs="Times New Roman"/>
                <w:color w:val="000000"/>
                <w:sz w:val="28"/>
                <w:szCs w:val="28"/>
              </w:rPr>
              <w:t>выявлять у пациента факторы риска возникновения предраковых заболеваний и злокачественных новообразований полости рта</w:t>
            </w:r>
          </w:p>
          <w:p w:rsidR="007D1A8D" w:rsidRPr="007D1A8D" w:rsidRDefault="007D1A8D" w:rsidP="007D1A8D">
            <w:pPr>
              <w:ind w:left="96"/>
              <w:rPr>
                <w:rFonts w:ascii="Times New Roman" w:hAnsi="Times New Roman" w:cs="Times New Roman"/>
                <w:b/>
                <w:color w:val="000000"/>
                <w:sz w:val="28"/>
                <w:szCs w:val="28"/>
              </w:rPr>
            </w:pPr>
            <w:r w:rsidRPr="007D1A8D">
              <w:rPr>
                <w:rFonts w:ascii="Times New Roman" w:hAnsi="Times New Roman" w:cs="Times New Roman"/>
                <w:sz w:val="28"/>
                <w:szCs w:val="28"/>
              </w:rPr>
              <w:t>регистрировать данные стоматологического статуса пациента при стоматологических заболеваниях в соответствии с МКБ</w:t>
            </w:r>
          </w:p>
          <w:p w:rsidR="00424D8C" w:rsidRPr="00424D8C" w:rsidRDefault="00424D8C" w:rsidP="00424D8C">
            <w:pPr>
              <w:autoSpaceDE w:val="0"/>
              <w:autoSpaceDN w:val="0"/>
              <w:adjustRightInd w:val="0"/>
              <w:spacing w:after="0" w:line="276" w:lineRule="auto"/>
              <w:jc w:val="both"/>
              <w:rPr>
                <w:rFonts w:ascii="Times New Roman" w:hAnsi="Times New Roman" w:cs="Times New Roman"/>
                <w:sz w:val="28"/>
                <w:szCs w:val="28"/>
              </w:rPr>
            </w:pPr>
          </w:p>
        </w:tc>
      </w:tr>
      <w:tr w:rsidR="00424D8C" w:rsidRPr="00424D8C" w:rsidTr="00311072">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pacing w:after="0" w:line="276" w:lineRule="auto"/>
              <w:jc w:val="both"/>
              <w:rPr>
                <w:rFonts w:ascii="Times New Roman" w:hAnsi="Times New Roman" w:cs="Times New Roman"/>
                <w:sz w:val="24"/>
                <w:szCs w:val="24"/>
              </w:rPr>
            </w:pPr>
            <w:r w:rsidRPr="00424D8C">
              <w:rPr>
                <w:rFonts w:ascii="Times New Roman" w:eastAsia="TimesNewRomanPSMT" w:hAnsi="Times New Roman" w:cs="Times New Roman"/>
                <w:sz w:val="28"/>
                <w:szCs w:val="28"/>
              </w:rPr>
              <w:t>Зачет с оценкой</w:t>
            </w:r>
          </w:p>
        </w:tc>
        <w:tc>
          <w:tcPr>
            <w:tcW w:w="1276" w:type="dxa"/>
          </w:tcPr>
          <w:p w:rsidR="00424D8C" w:rsidRPr="00424D8C" w:rsidRDefault="007D1A8D"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4536" w:type="dxa"/>
          </w:tcPr>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Предоставление отчетной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документации: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дневник производственной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eastAsia="TimesNewRomanPSMT" w:hAnsi="Times New Roman" w:cs="Times New Roman"/>
                <w:sz w:val="28"/>
                <w:szCs w:val="28"/>
              </w:rPr>
              <w:t>практики;</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отчеты: цифровой и текстовой;</w:t>
            </w:r>
          </w:p>
          <w:p w:rsidR="00424D8C" w:rsidRPr="00424D8C" w:rsidRDefault="00424D8C" w:rsidP="00424D8C">
            <w:pPr>
              <w:autoSpaceDE w:val="0"/>
              <w:autoSpaceDN w:val="0"/>
              <w:adjustRightInd w:val="0"/>
              <w:spacing w:after="0" w:line="240" w:lineRule="auto"/>
              <w:rPr>
                <w:rFonts w:ascii="Times New Roman" w:eastAsia="TimesNewRomanPSMT" w:hAnsi="Times New Roman" w:cs="Times New Roman"/>
                <w:sz w:val="28"/>
                <w:szCs w:val="28"/>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характеристика;</w:t>
            </w:r>
          </w:p>
          <w:p w:rsidR="00424D8C" w:rsidRPr="00424D8C" w:rsidRDefault="00424D8C" w:rsidP="00424D8C">
            <w:pPr>
              <w:shd w:val="clear" w:color="auto" w:fill="FFFFFF"/>
              <w:spacing w:line="276" w:lineRule="auto"/>
              <w:jc w:val="both"/>
              <w:rPr>
                <w:rFonts w:ascii="Times New Roman" w:hAnsi="Times New Roman" w:cs="Times New Roman"/>
                <w:sz w:val="24"/>
                <w:szCs w:val="24"/>
              </w:rPr>
            </w:pPr>
            <w:r w:rsidRPr="00424D8C">
              <w:rPr>
                <w:rFonts w:ascii="Times New Roman" w:hAnsi="Times New Roman" w:cs="Times New Roman"/>
                <w:sz w:val="28"/>
                <w:szCs w:val="28"/>
              </w:rPr>
              <w:t xml:space="preserve">- </w:t>
            </w:r>
            <w:r w:rsidRPr="00424D8C">
              <w:rPr>
                <w:rFonts w:ascii="Times New Roman" w:eastAsia="TimesNewRomanPSMT" w:hAnsi="Times New Roman" w:cs="Times New Roman"/>
                <w:sz w:val="28"/>
                <w:szCs w:val="28"/>
              </w:rPr>
              <w:t>аттестационный лист.</w:t>
            </w:r>
          </w:p>
        </w:tc>
      </w:tr>
      <w:tr w:rsidR="00424D8C" w:rsidRPr="00424D8C" w:rsidTr="00311072">
        <w:trPr>
          <w:trHeight w:val="517"/>
        </w:trPr>
        <w:tc>
          <w:tcPr>
            <w:tcW w:w="567" w:type="dxa"/>
          </w:tcPr>
          <w:p w:rsidR="00424D8C" w:rsidRPr="00424D8C" w:rsidRDefault="00424D8C" w:rsidP="00424D8C">
            <w:pPr>
              <w:spacing w:after="0" w:line="276" w:lineRule="auto"/>
              <w:jc w:val="both"/>
              <w:rPr>
                <w:rFonts w:ascii="Times New Roman" w:hAnsi="Times New Roman" w:cs="Times New Roman"/>
                <w:sz w:val="24"/>
                <w:szCs w:val="24"/>
              </w:rPr>
            </w:pPr>
          </w:p>
        </w:tc>
        <w:tc>
          <w:tcPr>
            <w:tcW w:w="2835" w:type="dxa"/>
          </w:tcPr>
          <w:p w:rsidR="00424D8C" w:rsidRPr="00424D8C" w:rsidRDefault="00424D8C" w:rsidP="00424D8C">
            <w:pPr>
              <w:suppressAutoHyphens/>
              <w:spacing w:after="0" w:line="276" w:lineRule="auto"/>
              <w:jc w:val="both"/>
              <w:rPr>
                <w:rFonts w:ascii="Times New Roman" w:eastAsia="Times New Roman" w:hAnsi="Times New Roman" w:cs="Times New Roman"/>
                <w:b/>
                <w:sz w:val="28"/>
                <w:szCs w:val="28"/>
                <w:lang w:eastAsia="ar-SA"/>
              </w:rPr>
            </w:pPr>
            <w:r w:rsidRPr="00424D8C">
              <w:rPr>
                <w:rFonts w:ascii="Times New Roman" w:eastAsia="Times New Roman" w:hAnsi="Times New Roman" w:cs="Times New Roman"/>
                <w:b/>
                <w:bCs/>
                <w:sz w:val="28"/>
                <w:szCs w:val="28"/>
                <w:lang w:eastAsia="ar-SA"/>
              </w:rPr>
              <w:t>Всего часов</w:t>
            </w:r>
          </w:p>
        </w:tc>
        <w:tc>
          <w:tcPr>
            <w:tcW w:w="1276" w:type="dxa"/>
          </w:tcPr>
          <w:p w:rsidR="00424D8C" w:rsidRPr="00424D8C" w:rsidRDefault="007D1A8D" w:rsidP="00424D8C">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36</w:t>
            </w:r>
          </w:p>
        </w:tc>
        <w:tc>
          <w:tcPr>
            <w:tcW w:w="4536" w:type="dxa"/>
          </w:tcPr>
          <w:p w:rsidR="00424D8C" w:rsidRPr="00424D8C" w:rsidRDefault="00424D8C" w:rsidP="00424D8C">
            <w:pPr>
              <w:spacing w:after="0" w:line="276" w:lineRule="auto"/>
              <w:jc w:val="both"/>
              <w:rPr>
                <w:rFonts w:ascii="Times New Roman" w:hAnsi="Times New Roman" w:cs="Times New Roman"/>
                <w:sz w:val="24"/>
                <w:szCs w:val="24"/>
              </w:rPr>
            </w:pPr>
          </w:p>
        </w:tc>
      </w:tr>
    </w:tbl>
    <w:p w:rsidR="00935BBA" w:rsidRDefault="00935BBA" w:rsidP="007D1A8D">
      <w:pPr>
        <w:shd w:val="clear" w:color="auto" w:fill="FFFFFF"/>
        <w:spacing w:after="0" w:line="276" w:lineRule="auto"/>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7D1A8D" w:rsidRPr="00AD69E6" w:rsidRDefault="007D1A8D" w:rsidP="007D1A8D">
      <w:pPr>
        <w:pStyle w:val="a6"/>
        <w:spacing w:line="276" w:lineRule="auto"/>
        <w:ind w:left="0"/>
        <w:jc w:val="both"/>
        <w:rPr>
          <w:b/>
          <w:sz w:val="28"/>
          <w:szCs w:val="28"/>
        </w:rPr>
      </w:pPr>
      <w:r>
        <w:rPr>
          <w:b/>
          <w:sz w:val="28"/>
          <w:szCs w:val="28"/>
        </w:rPr>
        <w:t xml:space="preserve">3. </w:t>
      </w:r>
      <w:r w:rsidRPr="00AD69E6">
        <w:rPr>
          <w:b/>
          <w:sz w:val="28"/>
          <w:szCs w:val="28"/>
        </w:rPr>
        <w:t>УСЛОВИЯ РЕАЛИЗАЦИИ ПРОГРАММЫ ПРАКТИКИ</w:t>
      </w:r>
    </w:p>
    <w:p w:rsidR="007D1A8D" w:rsidRPr="003E66E1" w:rsidRDefault="007D1A8D" w:rsidP="007D1A8D">
      <w:pPr>
        <w:pStyle w:val="a6"/>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76" w:lineRule="auto"/>
        <w:ind w:left="0" w:firstLine="709"/>
        <w:jc w:val="both"/>
        <w:rPr>
          <w:b/>
          <w:bCs/>
          <w:sz w:val="28"/>
          <w:szCs w:val="28"/>
          <w:lang w:eastAsia="ar-SA"/>
        </w:rPr>
      </w:pPr>
      <w:r>
        <w:rPr>
          <w:b/>
          <w:sz w:val="28"/>
          <w:szCs w:val="28"/>
          <w:lang w:eastAsia="ar-SA"/>
        </w:rPr>
        <w:t>3</w:t>
      </w:r>
      <w:r w:rsidRPr="003E66E1">
        <w:rPr>
          <w:b/>
          <w:sz w:val="28"/>
          <w:szCs w:val="28"/>
          <w:lang w:eastAsia="ar-SA"/>
        </w:rPr>
        <w:t xml:space="preserve">.1. </w:t>
      </w:r>
      <w:r w:rsidRPr="003E66E1">
        <w:rPr>
          <w:b/>
          <w:bCs/>
          <w:sz w:val="28"/>
          <w:szCs w:val="28"/>
          <w:lang w:eastAsia="ar-SA"/>
        </w:rPr>
        <w:t>Требования к условиям допуска обучающихся к практике</w:t>
      </w:r>
    </w:p>
    <w:p w:rsidR="007D1A8D" w:rsidRDefault="007D1A8D" w:rsidP="007D1A8D">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eastAsia="ar-SA"/>
        </w:rPr>
      </w:pPr>
      <w:r w:rsidRPr="003E66E1">
        <w:rPr>
          <w:color w:val="000000"/>
          <w:sz w:val="28"/>
          <w:szCs w:val="28"/>
          <w:lang w:eastAsia="ar-SA"/>
        </w:rPr>
        <w:t xml:space="preserve">К практике допускаются обучающиеся, освоившие </w:t>
      </w:r>
      <w:r w:rsidRPr="005E0222">
        <w:rPr>
          <w:sz w:val="28"/>
          <w:szCs w:val="28"/>
        </w:rPr>
        <w:t>основно</w:t>
      </w:r>
      <w:r>
        <w:rPr>
          <w:sz w:val="28"/>
          <w:szCs w:val="28"/>
        </w:rPr>
        <w:t>й</w:t>
      </w:r>
      <w:r w:rsidRPr="005E0222">
        <w:rPr>
          <w:sz w:val="28"/>
          <w:szCs w:val="28"/>
        </w:rPr>
        <w:t xml:space="preserve"> вид профессиональной деятельности</w:t>
      </w:r>
      <w:r>
        <w:rPr>
          <w:sz w:val="28"/>
          <w:szCs w:val="28"/>
        </w:rPr>
        <w:t xml:space="preserve">, </w:t>
      </w:r>
      <w:r w:rsidRPr="003E66E1">
        <w:rPr>
          <w:sz w:val="28"/>
          <w:szCs w:val="28"/>
          <w:lang w:eastAsia="ar-SA"/>
        </w:rPr>
        <w:t>успешно прошедшие предварительный и периодический медицинские осмотры в порядке, утвержденном действующим законодательством.</w:t>
      </w:r>
    </w:p>
    <w:p w:rsidR="007D1A8D"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sz w:val="28"/>
          <w:szCs w:val="28"/>
          <w:lang w:eastAsia="ar-SA"/>
        </w:rPr>
      </w:pPr>
    </w:p>
    <w:p w:rsidR="007D1A8D" w:rsidRPr="003E66E1"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hAnsi="Times New Roman" w:cs="Times New Roman"/>
          <w:b/>
          <w:bCs/>
          <w:sz w:val="28"/>
          <w:szCs w:val="28"/>
          <w:lang w:eastAsia="ar-SA"/>
        </w:rPr>
      </w:pPr>
      <w:r>
        <w:rPr>
          <w:rFonts w:ascii="Times New Roman" w:hAnsi="Times New Roman" w:cs="Times New Roman"/>
          <w:b/>
          <w:sz w:val="28"/>
          <w:szCs w:val="28"/>
          <w:lang w:eastAsia="ar-SA"/>
        </w:rPr>
        <w:t>3.</w:t>
      </w:r>
      <w:r w:rsidRPr="003E66E1">
        <w:rPr>
          <w:rFonts w:ascii="Times New Roman" w:hAnsi="Times New Roman" w:cs="Times New Roman"/>
          <w:b/>
          <w:sz w:val="28"/>
          <w:szCs w:val="28"/>
          <w:lang w:eastAsia="ar-SA"/>
        </w:rPr>
        <w:t xml:space="preserve">2. </w:t>
      </w:r>
      <w:r w:rsidRPr="003E66E1">
        <w:rPr>
          <w:rFonts w:ascii="Times New Roman" w:hAnsi="Times New Roman" w:cs="Times New Roman"/>
          <w:b/>
          <w:bCs/>
          <w:sz w:val="28"/>
          <w:szCs w:val="28"/>
          <w:lang w:eastAsia="ar-SA"/>
        </w:rPr>
        <w:t>Материально-техническое обеспечение практики</w:t>
      </w:r>
    </w:p>
    <w:p w:rsidR="007D1A8D" w:rsidRPr="003829DE" w:rsidRDefault="007D1A8D" w:rsidP="007D1A8D">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919"/>
        <w:jc w:val="both"/>
        <w:outlineLvl w:val="0"/>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3829DE">
        <w:rPr>
          <w:rFonts w:ascii="Times New Roman" w:hAnsi="Times New Roman" w:cs="Times New Roman"/>
          <w:sz w:val="28"/>
          <w:szCs w:val="28"/>
          <w:lang w:eastAsia="ar-SA"/>
        </w:rPr>
        <w:t xml:space="preserve">рактика проводится на базах практической подготовки в медицинских организациях, оснащенных современным оборудованием, использующих современные медицинские и информационные технологии и имеющих лицензию на проведение медицинской деятельности. </w:t>
      </w:r>
    </w:p>
    <w:p w:rsidR="007D1A8D" w:rsidRPr="007C46CB" w:rsidRDefault="007D1A8D" w:rsidP="007D1A8D">
      <w:pPr>
        <w:spacing w:after="0" w:line="276" w:lineRule="auto"/>
        <w:ind w:firstLine="709"/>
        <w:jc w:val="both"/>
        <w:rPr>
          <w:rFonts w:ascii="Times New Roman" w:hAnsi="Times New Roman"/>
          <w:sz w:val="28"/>
          <w:szCs w:val="28"/>
        </w:rPr>
      </w:pPr>
    </w:p>
    <w:p w:rsidR="007D1A8D" w:rsidRPr="00935BBA" w:rsidRDefault="007D1A8D" w:rsidP="007D1A8D">
      <w:pPr>
        <w:spacing w:after="0" w:line="276" w:lineRule="auto"/>
        <w:ind w:firstLine="709"/>
        <w:rPr>
          <w:rFonts w:ascii="Times New Roman" w:hAnsi="Times New Roman" w:cs="Times New Roman"/>
          <w:b/>
          <w:sz w:val="28"/>
          <w:szCs w:val="28"/>
        </w:rPr>
      </w:pPr>
      <w:r>
        <w:rPr>
          <w:rFonts w:ascii="Times New Roman" w:hAnsi="Times New Roman" w:cs="Times New Roman"/>
          <w:b/>
          <w:sz w:val="28"/>
          <w:szCs w:val="28"/>
        </w:rPr>
        <w:t>3.3</w:t>
      </w:r>
      <w:r w:rsidRPr="00935BBA">
        <w:rPr>
          <w:rFonts w:ascii="Times New Roman" w:hAnsi="Times New Roman" w:cs="Times New Roman"/>
          <w:b/>
          <w:sz w:val="28"/>
          <w:szCs w:val="28"/>
        </w:rPr>
        <w:t>. Информационное обеспечение обучения</w:t>
      </w:r>
    </w:p>
    <w:p w:rsidR="007D1A8D" w:rsidRPr="007D1A8D" w:rsidRDefault="007D1A8D" w:rsidP="007D1A8D">
      <w:pPr>
        <w:autoSpaceDE w:val="0"/>
        <w:autoSpaceDN w:val="0"/>
        <w:adjustRightInd w:val="0"/>
        <w:spacing w:after="0"/>
        <w:ind w:left="-426"/>
        <w:rPr>
          <w:rFonts w:ascii="Times New Roman" w:hAnsi="Times New Roman" w:cs="Times New Roman"/>
          <w:bCs/>
          <w:iCs/>
          <w:sz w:val="28"/>
          <w:szCs w:val="28"/>
        </w:rPr>
      </w:pPr>
      <w:r w:rsidRPr="007D1A8D">
        <w:rPr>
          <w:rFonts w:ascii="Times New Roman" w:hAnsi="Times New Roman" w:cs="Times New Roman"/>
          <w:sz w:val="28"/>
          <w:szCs w:val="28"/>
        </w:rPr>
        <w:t xml:space="preserve">Для реализации программы </w:t>
      </w:r>
      <w:r w:rsidRPr="007D1A8D">
        <w:rPr>
          <w:rFonts w:ascii="Times New Roman" w:hAnsi="Times New Roman" w:cs="Times New Roman"/>
          <w:bCs/>
          <w:iCs/>
          <w:sz w:val="28"/>
          <w:szCs w:val="28"/>
        </w:rPr>
        <w:t xml:space="preserve">УП. 01.01 </w:t>
      </w:r>
      <w:r>
        <w:rPr>
          <w:rFonts w:ascii="Times New Roman" w:hAnsi="Times New Roman" w:cs="Times New Roman"/>
          <w:bCs/>
          <w:iCs/>
          <w:sz w:val="28"/>
          <w:szCs w:val="28"/>
        </w:rPr>
        <w:t>«</w:t>
      </w:r>
      <w:r w:rsidRPr="007D1A8D">
        <w:rPr>
          <w:rFonts w:ascii="Times New Roman" w:hAnsi="Times New Roman" w:cs="Times New Roman"/>
          <w:bCs/>
          <w:iCs/>
          <w:sz w:val="28"/>
          <w:szCs w:val="28"/>
        </w:rPr>
        <w:t>Профилактика стоматологических заболеваний</w:t>
      </w:r>
      <w:r>
        <w:rPr>
          <w:rFonts w:ascii="Times New Roman" w:hAnsi="Times New Roman" w:cs="Times New Roman"/>
          <w:bCs/>
          <w:iCs/>
          <w:sz w:val="28"/>
          <w:szCs w:val="28"/>
        </w:rPr>
        <w:t>»</w:t>
      </w:r>
      <w:r w:rsidRPr="007D1A8D">
        <w:rPr>
          <w:rFonts w:ascii="Times New Roman" w:hAnsi="Times New Roman" w:cs="Times New Roman"/>
          <w:sz w:val="28"/>
          <w:szCs w:val="28"/>
        </w:rPr>
        <w:t xml:space="preserve"> включена в электронную информационно-образовательную среду ФГБОУ ВО КубГМУ</w:t>
      </w:r>
      <w:r>
        <w:rPr>
          <w:rFonts w:ascii="Times New Roman" w:hAnsi="Times New Roman" w:cs="Times New Roman"/>
          <w:sz w:val="28"/>
          <w:szCs w:val="28"/>
        </w:rPr>
        <w:t xml:space="preserve"> Минздрава Росси</w:t>
      </w:r>
      <w:r w:rsidRPr="007D1A8D">
        <w:rPr>
          <w:rFonts w:ascii="Times New Roman" w:hAnsi="Times New Roman" w:cs="Times New Roman"/>
          <w:sz w:val="28"/>
          <w:szCs w:val="28"/>
          <w:lang w:eastAsia="ru-RU"/>
        </w:rPr>
        <w:t>и предусматривает использование в</w:t>
      </w:r>
      <w:r w:rsidRPr="00935BBA">
        <w:rPr>
          <w:rFonts w:ascii="Times New Roman" w:hAnsi="Times New Roman" w:cs="Times New Roman"/>
          <w:sz w:val="28"/>
          <w:szCs w:val="28"/>
          <w:lang w:eastAsia="ru-RU"/>
        </w:rPr>
        <w:t xml:space="preserve"> образовательном процессе активных и интерактивных форм </w:t>
      </w:r>
      <w:r>
        <w:rPr>
          <w:rFonts w:ascii="Times New Roman" w:hAnsi="Times New Roman" w:cs="Times New Roman"/>
          <w:sz w:val="28"/>
          <w:szCs w:val="28"/>
          <w:lang w:eastAsia="ru-RU"/>
        </w:rPr>
        <w:t xml:space="preserve">с целью освоения программы производственной практики </w:t>
      </w:r>
      <w:r w:rsidRPr="00935BBA">
        <w:rPr>
          <w:rFonts w:ascii="Times New Roman" w:hAnsi="Times New Roman" w:cs="Times New Roman"/>
          <w:sz w:val="28"/>
          <w:szCs w:val="28"/>
          <w:lang w:eastAsia="ru-RU"/>
        </w:rPr>
        <w:t xml:space="preserve">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7D1A8D">
      <w:pPr>
        <w:spacing w:after="0" w:line="276" w:lineRule="auto"/>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 xml:space="preserve">Профилактика основных стоматологических </w:t>
            </w:r>
            <w:r w:rsidRPr="0012450C">
              <w:rPr>
                <w:rFonts w:ascii="Times New Roman" w:hAnsi="Times New Roman"/>
                <w:sz w:val="24"/>
                <w:szCs w:val="24"/>
              </w:rPr>
              <w:lastRenderedPageBreak/>
              <w:t>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lastRenderedPageBreak/>
              <w:t xml:space="preserve">Попруженко Т.В., Терехова </w:t>
            </w:r>
            <w:r w:rsidRPr="0012450C">
              <w:rPr>
                <w:rFonts w:ascii="Times New Roman" w:hAnsi="Times New Roman"/>
                <w:sz w:val="24"/>
                <w:szCs w:val="24"/>
              </w:rPr>
              <w:lastRenderedPageBreak/>
              <w:t>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w:t>
            </w:r>
            <w:r>
              <w:rPr>
                <w:rFonts w:ascii="Times New Roman" w:hAnsi="Times New Roman"/>
                <w:sz w:val="24"/>
                <w:szCs w:val="24"/>
              </w:rPr>
              <w:lastRenderedPageBreak/>
              <w:t>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lastRenderedPageBreak/>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Курякина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Орехова Л.Ю., Улитовский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Профилактика и коммунальная </w:t>
            </w:r>
            <w:r>
              <w:rPr>
                <w:rFonts w:ascii="Times New Roman" w:hAnsi="Times New Roman"/>
                <w:sz w:val="24"/>
                <w:szCs w:val="24"/>
              </w:rPr>
              <w:lastRenderedPageBreak/>
              <w:t>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Л.А. Скорикова, В.А. Волков, </w:t>
            </w:r>
            <w:r>
              <w:rPr>
                <w:rFonts w:ascii="Times New Roman" w:hAnsi="Times New Roman"/>
                <w:sz w:val="24"/>
                <w:szCs w:val="24"/>
              </w:rPr>
              <w:lastRenderedPageBreak/>
              <w:t>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w:t>
            </w:r>
            <w:r>
              <w:rPr>
                <w:rFonts w:ascii="Times New Roman" w:hAnsi="Times New Roman"/>
                <w:sz w:val="24"/>
                <w:szCs w:val="24"/>
              </w:rPr>
              <w:lastRenderedPageBreak/>
              <w:t>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6B2A44" w:rsidRPr="00842336" w:rsidRDefault="006B2A44" w:rsidP="006B2A44">
      <w:pPr>
        <w:numPr>
          <w:ilvl w:val="0"/>
          <w:numId w:val="26"/>
        </w:numPr>
        <w:suppressAutoHyphens/>
        <w:spacing w:after="0" w:line="276" w:lineRule="auto"/>
        <w:jc w:val="both"/>
        <w:rPr>
          <w:rFonts w:ascii="Times New Roman" w:hAnsi="Times New Roman" w:cs="Times New Roman"/>
          <w:sz w:val="28"/>
          <w:szCs w:val="28"/>
        </w:rPr>
      </w:pPr>
      <w:r w:rsidRPr="00842336">
        <w:rPr>
          <w:rFonts w:ascii="Times New Roman" w:hAnsi="Times New Roman" w:cs="Times New Roman"/>
          <w:b/>
          <w:sz w:val="28"/>
          <w:szCs w:val="28"/>
        </w:rPr>
        <w:t>4.1 Критерии и методы оценивания в рамках практики</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6C5211" w:rsidTr="00B341C0">
        <w:trPr>
          <w:trHeight w:val="462"/>
          <w:jc w:val="center"/>
        </w:trPr>
        <w:tc>
          <w:tcPr>
            <w:tcW w:w="325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Результаты обучения</w:t>
            </w:r>
          </w:p>
        </w:tc>
        <w:tc>
          <w:tcPr>
            <w:tcW w:w="2693"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Критерии оценки</w:t>
            </w:r>
          </w:p>
        </w:tc>
        <w:tc>
          <w:tcPr>
            <w:tcW w:w="3906" w:type="dxa"/>
            <w:vAlign w:val="center"/>
          </w:tcPr>
          <w:p w:rsidR="00105EB9" w:rsidRPr="006C5211" w:rsidRDefault="00105EB9" w:rsidP="00B341C0">
            <w:pPr>
              <w:spacing w:after="0"/>
              <w:jc w:val="center"/>
              <w:rPr>
                <w:rFonts w:ascii="Times New Roman" w:hAnsi="Times New Roman" w:cs="Times New Roman"/>
                <w:b/>
                <w:sz w:val="28"/>
                <w:szCs w:val="28"/>
              </w:rPr>
            </w:pPr>
            <w:r w:rsidRPr="006C5211">
              <w:rPr>
                <w:rFonts w:ascii="Times New Roman" w:hAnsi="Times New Roman" w:cs="Times New Roman"/>
                <w:b/>
                <w:sz w:val="28"/>
                <w:szCs w:val="28"/>
              </w:rPr>
              <w:t>Методы оценки</w:t>
            </w:r>
          </w:p>
        </w:tc>
      </w:tr>
      <w:tr w:rsidR="00105EB9" w:rsidRPr="00F15DCB" w:rsidTr="00E64064">
        <w:trPr>
          <w:trHeight w:val="132"/>
          <w:jc w:val="center"/>
        </w:trPr>
        <w:tc>
          <w:tcPr>
            <w:tcW w:w="3256" w:type="dxa"/>
          </w:tcPr>
          <w:p w:rsidR="00105EB9" w:rsidRPr="00190FE1" w:rsidRDefault="00105EB9" w:rsidP="00300574">
            <w:pPr>
              <w:spacing w:after="0"/>
              <w:rPr>
                <w:rFonts w:ascii="Times New Roman" w:hAnsi="Times New Roman" w:cs="Times New Roman"/>
                <w:b/>
                <w:i/>
                <w:sz w:val="28"/>
                <w:szCs w:val="28"/>
              </w:rPr>
            </w:pPr>
            <w:bookmarkStart w:id="8" w:name="_Hlk151658862"/>
            <w:r w:rsidRPr="00190FE1">
              <w:rPr>
                <w:rFonts w:ascii="Times New Roman" w:hAnsi="Times New Roman" w:cs="Times New Roman"/>
                <w:b/>
                <w:i/>
                <w:sz w:val="28"/>
                <w:szCs w:val="28"/>
              </w:rPr>
              <w:t>Знания:</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оборудования, инструментария и материалов для проведения стоматологического обследования; люминесцентной</w:t>
            </w:r>
            <w:r w:rsidRPr="00147718">
              <w:rPr>
                <w:sz w:val="24"/>
                <w:szCs w:val="24"/>
              </w:rPr>
              <w:tab/>
              <w:t>и транслюминесцентной</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 xml:space="preserve">стоматоскопии  принципов эргономики в профессиональной деятельности гигиениста стоматологического; </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строения зубов, челюстей и их нарушения при зубочелюстных аномалиях;</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функционирования</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зубочелюстной системы в норме и при аномалиях;</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 xml:space="preserve">особенности стоматологического обследования пациентов различных возрастных групп; клинической картины, методов диагностики, классификации стоматологических </w:t>
            </w:r>
            <w:r w:rsidRPr="00147718">
              <w:rPr>
                <w:sz w:val="24"/>
                <w:szCs w:val="24"/>
              </w:rPr>
              <w:lastRenderedPageBreak/>
              <w:t>заболеваний;</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клинических проявлений и течение стоматологических заболеваний у пациентов различных возрастных групп;</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этиологии и патогенеза основных стоматологических заболеваний;</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общих принципов профилактики стоматологических заболеваний в соответствии с порядками оказания медицинской помощи, клиническими рекомендациями (протоколами лечения), с учетом стандартов медицинской помощи;</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порядка оказания медицинской помощи, клинические рекомендации, стандарты медицинской помощи при стоматологических заболеваниях;</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 xml:space="preserve">принципов диспансерного наблюдения пациентов в стоматологии; </w:t>
            </w:r>
          </w:p>
          <w:p w:rsidR="008B7B53" w:rsidRPr="00147718" w:rsidRDefault="008B7B53" w:rsidP="008B7B53">
            <w:pPr>
              <w:pStyle w:val="af1"/>
              <w:numPr>
                <w:ilvl w:val="0"/>
                <w:numId w:val="16"/>
              </w:numPr>
              <w:tabs>
                <w:tab w:val="left" w:pos="312"/>
              </w:tabs>
              <w:ind w:right="144"/>
              <w:jc w:val="both"/>
              <w:rPr>
                <w:sz w:val="24"/>
                <w:szCs w:val="24"/>
              </w:rPr>
            </w:pPr>
            <w:r w:rsidRPr="00147718">
              <w:rPr>
                <w:sz w:val="24"/>
                <w:szCs w:val="24"/>
              </w:rPr>
              <w:t>критерии оценки эффективности индивидуального плана лечебных и профилактических мероприятий, направленных на предупреждение возникновения стоматологических заболеваний;</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t xml:space="preserve">роль зубочелюстной системы, возрастные изменения челюстно-лицевой области и факторов риска зубочелюстных аномалий; </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t xml:space="preserve">этиология и патогенез стоматологических заболеваний; </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lastRenderedPageBreak/>
              <w:t>особенностей профилактики предраковых заболеваний и злокачественных новообразований полости рта; особенности проведения люминесцентной</w:t>
            </w:r>
            <w:r w:rsidRPr="004E69AC">
              <w:rPr>
                <w:sz w:val="24"/>
                <w:szCs w:val="24"/>
              </w:rPr>
              <w:tab/>
              <w:t>и</w:t>
            </w:r>
          </w:p>
          <w:p w:rsidR="008B7B53" w:rsidRPr="004E69AC" w:rsidRDefault="008B7B53" w:rsidP="008B7B53">
            <w:pPr>
              <w:pStyle w:val="af1"/>
              <w:numPr>
                <w:ilvl w:val="0"/>
                <w:numId w:val="16"/>
              </w:numPr>
              <w:tabs>
                <w:tab w:val="left" w:pos="312"/>
              </w:tabs>
              <w:ind w:right="144"/>
              <w:jc w:val="both"/>
              <w:rPr>
                <w:sz w:val="24"/>
                <w:szCs w:val="24"/>
              </w:rPr>
            </w:pPr>
            <w:r w:rsidRPr="004E69AC">
              <w:rPr>
                <w:sz w:val="24"/>
                <w:szCs w:val="24"/>
              </w:rPr>
              <w:t xml:space="preserve">транслюминесцентной стоматоскопии; </w:t>
            </w:r>
          </w:p>
          <w:p w:rsidR="00105EB9" w:rsidRPr="00190FE1" w:rsidRDefault="008B7B53" w:rsidP="008B7B53">
            <w:pPr>
              <w:pStyle w:val="af1"/>
              <w:numPr>
                <w:ilvl w:val="0"/>
                <w:numId w:val="16"/>
              </w:numPr>
              <w:shd w:val="clear" w:color="auto" w:fill="auto"/>
              <w:tabs>
                <w:tab w:val="left" w:pos="312"/>
              </w:tabs>
              <w:ind w:left="128" w:right="144" w:hanging="400"/>
              <w:jc w:val="both"/>
              <w:rPr>
                <w:sz w:val="24"/>
                <w:szCs w:val="24"/>
              </w:rPr>
            </w:pPr>
            <w:r w:rsidRPr="004E69AC">
              <w:rPr>
                <w:sz w:val="24"/>
                <w:szCs w:val="24"/>
              </w:rPr>
              <w:t>клиническая картина, методы лечения и профилактики стоматологических заболеваний</w:t>
            </w:r>
          </w:p>
        </w:tc>
        <w:tc>
          <w:tcPr>
            <w:tcW w:w="2693" w:type="dxa"/>
          </w:tcPr>
          <w:p w:rsidR="00105EB9" w:rsidRPr="00F15DCB" w:rsidRDefault="00105EB9" w:rsidP="00300574">
            <w:pPr>
              <w:spacing w:after="0"/>
              <w:rPr>
                <w:rFonts w:ascii="Times New Roman" w:hAnsi="Times New Roman" w:cs="Times New Roman"/>
                <w:color w:val="FF0000"/>
                <w:sz w:val="24"/>
                <w:szCs w:val="24"/>
              </w:rPr>
            </w:pPr>
          </w:p>
          <w:p w:rsidR="00105EB9" w:rsidRPr="00300574" w:rsidRDefault="00105EB9" w:rsidP="00300574">
            <w:pPr>
              <w:spacing w:after="0"/>
              <w:rPr>
                <w:rFonts w:ascii="Times New Roman" w:hAnsi="Times New Roman" w:cs="Times New Roman"/>
                <w:sz w:val="24"/>
                <w:szCs w:val="24"/>
              </w:rPr>
            </w:pPr>
            <w:r w:rsidRPr="00300574">
              <w:rPr>
                <w:rFonts w:ascii="Times New Roman" w:hAnsi="Times New Roman" w:cs="Times New Roman"/>
                <w:sz w:val="24"/>
                <w:szCs w:val="24"/>
              </w:rPr>
              <w:t>- объясняет основные понятия;</w:t>
            </w:r>
          </w:p>
          <w:p w:rsidR="00105EB9" w:rsidRDefault="00300574" w:rsidP="00300574">
            <w:pPr>
              <w:spacing w:after="0"/>
              <w:rPr>
                <w:rFonts w:ascii="Times New Roman" w:hAnsi="Times New Roman" w:cs="Times New Roman"/>
                <w:color w:val="FF0000"/>
                <w:sz w:val="24"/>
                <w:szCs w:val="24"/>
              </w:rPr>
            </w:pPr>
            <w:r w:rsidRPr="00300574">
              <w:rPr>
                <w:rFonts w:ascii="Times New Roman" w:hAnsi="Times New Roman" w:cs="Times New Roman"/>
                <w:sz w:val="24"/>
                <w:szCs w:val="24"/>
              </w:rPr>
              <w:t xml:space="preserve">- </w:t>
            </w:r>
            <w:r w:rsidR="00F76753" w:rsidRPr="00300574">
              <w:rPr>
                <w:rFonts w:ascii="Times New Roman" w:hAnsi="Times New Roman" w:cs="Times New Roman"/>
                <w:sz w:val="24"/>
                <w:szCs w:val="24"/>
              </w:rPr>
              <w:t>может провести осмотр и определить алгоритм действий</w:t>
            </w:r>
            <w:r w:rsidR="00F76753" w:rsidRPr="00F15DCB">
              <w:rPr>
                <w:rFonts w:ascii="Times New Roman" w:hAnsi="Times New Roman" w:cs="Times New Roman"/>
                <w:color w:val="FF0000"/>
                <w:sz w:val="24"/>
                <w:szCs w:val="24"/>
              </w:rPr>
              <w:t xml:space="preserve"> </w:t>
            </w:r>
          </w:p>
          <w:p w:rsidR="008B7B53" w:rsidRDefault="008B7B53" w:rsidP="00300574">
            <w:pPr>
              <w:spacing w:after="0"/>
              <w:rPr>
                <w:rFonts w:ascii="Times New Roman" w:hAnsi="Times New Roman" w:cs="Times New Roman"/>
                <w:color w:val="FF0000"/>
                <w:sz w:val="24"/>
                <w:szCs w:val="24"/>
              </w:rPr>
            </w:pPr>
          </w:p>
          <w:p w:rsidR="008B7B53" w:rsidRPr="00F15DCB" w:rsidRDefault="008B7B53" w:rsidP="00300574">
            <w:pPr>
              <w:spacing w:after="0"/>
              <w:rPr>
                <w:rFonts w:ascii="Times New Roman" w:hAnsi="Times New Roman" w:cs="Times New Roman"/>
                <w:color w:val="FF0000"/>
                <w:sz w:val="24"/>
                <w:szCs w:val="24"/>
              </w:rPr>
            </w:pPr>
          </w:p>
        </w:tc>
        <w:tc>
          <w:tcPr>
            <w:tcW w:w="3906" w:type="dxa"/>
          </w:tcPr>
          <w:p w:rsidR="00105EB9" w:rsidRPr="00F15DCB" w:rsidRDefault="00105EB9" w:rsidP="00300574">
            <w:pPr>
              <w:spacing w:after="0"/>
              <w:rPr>
                <w:rFonts w:ascii="Times New Roman" w:hAnsi="Times New Roman" w:cs="Times New Roman"/>
                <w:color w:val="FF0000"/>
                <w:sz w:val="24"/>
                <w:szCs w:val="24"/>
              </w:rPr>
            </w:pPr>
          </w:p>
          <w:p w:rsidR="00105EB9" w:rsidRPr="00F15DCB" w:rsidRDefault="008105A5" w:rsidP="008105A5">
            <w:pPr>
              <w:spacing w:after="0"/>
              <w:rPr>
                <w:rFonts w:ascii="Times New Roman" w:hAnsi="Times New Roman" w:cs="Times New Roman"/>
                <w:bCs/>
                <w:color w:val="FF0000"/>
                <w:sz w:val="24"/>
                <w:szCs w:val="24"/>
              </w:rPr>
            </w:pPr>
            <w:r>
              <w:rPr>
                <w:rFonts w:ascii="Times New Roman" w:hAnsi="Times New Roman" w:cs="Times New Roman"/>
                <w:sz w:val="24"/>
                <w:szCs w:val="24"/>
              </w:rPr>
              <w:t>Устный и письменный</w:t>
            </w:r>
            <w:r w:rsidR="00105EB9" w:rsidRPr="00300574">
              <w:rPr>
                <w:rFonts w:ascii="Times New Roman" w:hAnsi="Times New Roman" w:cs="Times New Roman"/>
                <w:sz w:val="24"/>
                <w:szCs w:val="24"/>
              </w:rPr>
              <w:t xml:space="preserve"> контроль ус</w:t>
            </w:r>
            <w:r>
              <w:rPr>
                <w:rFonts w:ascii="Times New Roman" w:hAnsi="Times New Roman" w:cs="Times New Roman"/>
                <w:sz w:val="24"/>
                <w:szCs w:val="24"/>
              </w:rPr>
              <w:t>воения теоретического материала</w:t>
            </w:r>
          </w:p>
        </w:tc>
      </w:tr>
      <w:bookmarkEnd w:id="8"/>
    </w:tbl>
    <w:p w:rsidR="008B7B53" w:rsidRDefault="008B7B53" w:rsidP="00983AF4">
      <w:pPr>
        <w:jc w:val="both"/>
        <w:rPr>
          <w:rFonts w:ascii="Times New Roman" w:hAnsi="Times New Roman" w:cs="Times New Roman"/>
          <w:b/>
          <w:sz w:val="28"/>
          <w:szCs w:val="28"/>
        </w:rPr>
      </w:pPr>
    </w:p>
    <w:p w:rsidR="006B2A44"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r w:rsidRPr="00137D01">
        <w:rPr>
          <w:rFonts w:ascii="Times New Roman" w:hAnsi="Times New Roman" w:cs="Times New Roman"/>
          <w:b/>
          <w:bCs/>
          <w:iCs/>
          <w:sz w:val="28"/>
          <w:szCs w:val="28"/>
        </w:rPr>
        <w:t>4.2.</w:t>
      </w:r>
      <w:r w:rsidRPr="00137D01">
        <w:rPr>
          <w:rFonts w:ascii="Times New Roman" w:hAnsi="Times New Roman" w:cs="Times New Roman"/>
          <w:b/>
          <w:sz w:val="28"/>
          <w:szCs w:val="28"/>
        </w:rPr>
        <w:t xml:space="preserve"> Контрольные задания или иные материалы, необходимые для оценки знаний, умений, навыков и (или) опыта деятельности, характеризующих формирование компетенций в процессе освоения практики.</w:t>
      </w:r>
    </w:p>
    <w:p w:rsidR="006B2A44" w:rsidRPr="00137D01" w:rsidRDefault="006B2A44" w:rsidP="006B2A44">
      <w:pPr>
        <w:keepNext/>
        <w:keepLines/>
        <w:tabs>
          <w:tab w:val="left" w:pos="0"/>
          <w:tab w:val="left" w:pos="1134"/>
        </w:tabs>
        <w:spacing w:after="0" w:line="276" w:lineRule="auto"/>
        <w:ind w:firstLine="709"/>
        <w:jc w:val="both"/>
        <w:rPr>
          <w:rFonts w:ascii="Times New Roman" w:hAnsi="Times New Roman" w:cs="Times New Roman"/>
          <w:b/>
          <w:sz w:val="28"/>
          <w:szCs w:val="28"/>
        </w:rPr>
      </w:pPr>
    </w:p>
    <w:p w:rsidR="006B2A44" w:rsidRPr="006B2A44" w:rsidRDefault="006B2A44" w:rsidP="006B2A44">
      <w:pPr>
        <w:keepNext/>
        <w:tabs>
          <w:tab w:val="left" w:pos="1134"/>
        </w:tabs>
        <w:spacing w:after="0" w:line="276" w:lineRule="auto"/>
        <w:ind w:firstLine="709"/>
        <w:jc w:val="both"/>
        <w:outlineLvl w:val="1"/>
        <w:rPr>
          <w:rFonts w:ascii="Times New Roman" w:eastAsia="Times New Roman" w:hAnsi="Times New Roman" w:cs="Times New Roman"/>
          <w:b/>
          <w:bCs/>
          <w:i/>
          <w:iCs/>
          <w:sz w:val="28"/>
          <w:szCs w:val="28"/>
          <w:lang w:eastAsia="ru-RU"/>
        </w:rPr>
      </w:pPr>
      <w:r w:rsidRPr="006B2A44">
        <w:rPr>
          <w:rFonts w:ascii="Times New Roman" w:eastAsia="Times New Roman" w:hAnsi="Times New Roman" w:cs="Times New Roman"/>
          <w:b/>
          <w:bCs/>
          <w:i/>
          <w:iCs/>
          <w:sz w:val="28"/>
          <w:szCs w:val="28"/>
          <w:lang w:eastAsia="ru-RU"/>
        </w:rPr>
        <w:t>Перечень манипуляций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b/>
          <w:sz w:val="28"/>
          <w:szCs w:val="28"/>
        </w:rPr>
        <w:tab/>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Осуществление индивидуального подбора средств гигиены полости рта пациенту.</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Выполнение различных методов чистки зубов на фантомах.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детей различного возраста чистке зубов  индивидуально и в группе.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контролируемой чистки зубов.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Применение флоссов, эликсиров, ершиков и обучение пациента методике их</w:t>
      </w:r>
      <w:r>
        <w:rPr>
          <w:rFonts w:ascii="Times New Roman" w:hAnsi="Times New Roman" w:cs="Times New Roman"/>
          <w:sz w:val="28"/>
          <w:szCs w:val="28"/>
        </w:rPr>
        <w:t xml:space="preserve"> использования.</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показаний и назначение таблеток фторид</w:t>
      </w:r>
      <w:r>
        <w:rPr>
          <w:rFonts w:ascii="Times New Roman" w:hAnsi="Times New Roman" w:cs="Times New Roman"/>
          <w:sz w:val="28"/>
          <w:szCs w:val="28"/>
        </w:rPr>
        <w:t>а натрия. Выписывание рецептов.</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Поведение обучения чистке зубов в группах детей различного возраста.</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беседы с детьми различного возраста и их родителями о правилах чистки зубов и выборе средств гигиены.</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"уроков здоровья" в организованных детских коллективах.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Подготовка наглядных материалов по стоматологическому просвещению.</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Подготовка лекций, бесед, памяток по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lastRenderedPageBreak/>
        <w:tab/>
        <w:t>Проведение групповых бесед с родителями, детьми, беременными женщинами о профилактике кариеса, болезней пародонта и зубочелюстных аномалий.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распространенности и интенсивность основных стоматологических заболеваний (кариеса, болезней пародонта) в группе обследованных.</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анализа стоматологической ситуации в заданном районе.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целей, задач, средств и методов для разработки программ профилактики на индивидуальном и групповом уровне.</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Определение контингента населения, нуждающегося в профилактике стоматологических заболеваний.</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организационных мероприятий, предшествующих внедрению программ профилактики.</w:t>
      </w:r>
    </w:p>
    <w:p w:rsidR="000D2C3F"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Обучение вспомогательного персонала некоторым методам профилактики кариеса и болезней пародонта.</w:t>
      </w:r>
    </w:p>
    <w:p w:rsidR="006B2A44" w:rsidRPr="000D2C3F" w:rsidRDefault="000D2C3F" w:rsidP="000D2C3F">
      <w:pPr>
        <w:spacing w:after="0"/>
        <w:jc w:val="both"/>
        <w:rPr>
          <w:rFonts w:ascii="Times New Roman" w:hAnsi="Times New Roman" w:cs="Times New Roman"/>
          <w:sz w:val="28"/>
          <w:szCs w:val="28"/>
        </w:rPr>
      </w:pPr>
      <w:r w:rsidRPr="000D2C3F">
        <w:rPr>
          <w:rFonts w:ascii="Times New Roman" w:hAnsi="Times New Roman" w:cs="Times New Roman"/>
          <w:sz w:val="28"/>
          <w:szCs w:val="28"/>
        </w:rPr>
        <w:tab/>
        <w:t>Проведение анкетирования населения по вопросам гигиены полости рта, возникновению и предупреждению стоматологических заболеваний.</w:t>
      </w:r>
    </w:p>
    <w:sectPr w:rsidR="006B2A44" w:rsidRPr="000D2C3F" w:rsidSect="0097489A">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86F" w:rsidRDefault="0034286F" w:rsidP="0097489A">
      <w:pPr>
        <w:spacing w:after="0" w:line="240" w:lineRule="auto"/>
      </w:pPr>
      <w:r>
        <w:separator/>
      </w:r>
    </w:p>
  </w:endnote>
  <w:endnote w:type="continuationSeparator" w:id="0">
    <w:p w:rsidR="0034286F" w:rsidRDefault="0034286F"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variable"/>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71424B" w:rsidRDefault="0071424B">
        <w:pPr>
          <w:pStyle w:val="ac"/>
          <w:jc w:val="center"/>
        </w:pPr>
        <w:r>
          <w:fldChar w:fldCharType="begin"/>
        </w:r>
        <w:r>
          <w:instrText>PAGE   \* MERGEFORMAT</w:instrText>
        </w:r>
        <w:r>
          <w:fldChar w:fldCharType="separate"/>
        </w:r>
        <w:r w:rsidR="000F7959">
          <w:rPr>
            <w:noProof/>
          </w:rPr>
          <w:t>2</w:t>
        </w:r>
        <w:r>
          <w:fldChar w:fldCharType="end"/>
        </w:r>
      </w:p>
    </w:sdtContent>
  </w:sdt>
  <w:p w:rsidR="0071424B" w:rsidRDefault="0071424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86F" w:rsidRDefault="0034286F" w:rsidP="0097489A">
      <w:pPr>
        <w:spacing w:after="0" w:line="240" w:lineRule="auto"/>
      </w:pPr>
      <w:r>
        <w:separator/>
      </w:r>
    </w:p>
  </w:footnote>
  <w:footnote w:type="continuationSeparator" w:id="0">
    <w:p w:rsidR="0034286F" w:rsidRDefault="0034286F"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A30115"/>
    <w:multiLevelType w:val="hybridMultilevel"/>
    <w:tmpl w:val="59FED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9">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3">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5"/>
  </w:num>
  <w:num w:numId="4">
    <w:abstractNumId w:val="24"/>
  </w:num>
  <w:num w:numId="5">
    <w:abstractNumId w:val="4"/>
  </w:num>
  <w:num w:numId="6">
    <w:abstractNumId w:val="14"/>
  </w:num>
  <w:num w:numId="7">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0"/>
  </w:num>
  <w:num w:numId="11">
    <w:abstractNumId w:val="15"/>
  </w:num>
  <w:num w:numId="12">
    <w:abstractNumId w:val="13"/>
  </w:num>
  <w:num w:numId="13">
    <w:abstractNumId w:val="7"/>
  </w:num>
  <w:num w:numId="14">
    <w:abstractNumId w:val="12"/>
  </w:num>
  <w:num w:numId="15">
    <w:abstractNumId w:val="2"/>
  </w:num>
  <w:num w:numId="16">
    <w:abstractNumId w:val="9"/>
  </w:num>
  <w:num w:numId="17">
    <w:abstractNumId w:val="19"/>
  </w:num>
  <w:num w:numId="18">
    <w:abstractNumId w:val="11"/>
  </w:num>
  <w:num w:numId="19">
    <w:abstractNumId w:val="3"/>
  </w:num>
  <w:num w:numId="20">
    <w:abstractNumId w:val="23"/>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7FD4"/>
    <w:rsid w:val="000434CF"/>
    <w:rsid w:val="00093DE3"/>
    <w:rsid w:val="000C7054"/>
    <w:rsid w:val="000D2C3F"/>
    <w:rsid w:val="000E0665"/>
    <w:rsid w:val="000F3971"/>
    <w:rsid w:val="000F7959"/>
    <w:rsid w:val="00105EB9"/>
    <w:rsid w:val="00107282"/>
    <w:rsid w:val="00144587"/>
    <w:rsid w:val="00147718"/>
    <w:rsid w:val="0015384F"/>
    <w:rsid w:val="00167A4F"/>
    <w:rsid w:val="00184965"/>
    <w:rsid w:val="00185635"/>
    <w:rsid w:val="00190FE1"/>
    <w:rsid w:val="001A73A4"/>
    <w:rsid w:val="001C3246"/>
    <w:rsid w:val="001E7354"/>
    <w:rsid w:val="00207B3C"/>
    <w:rsid w:val="00260D90"/>
    <w:rsid w:val="00282108"/>
    <w:rsid w:val="00291BC2"/>
    <w:rsid w:val="002B2C6B"/>
    <w:rsid w:val="002E780A"/>
    <w:rsid w:val="00300574"/>
    <w:rsid w:val="00305519"/>
    <w:rsid w:val="0034286F"/>
    <w:rsid w:val="00380245"/>
    <w:rsid w:val="00385EAD"/>
    <w:rsid w:val="003A040D"/>
    <w:rsid w:val="003D44B3"/>
    <w:rsid w:val="00424D8C"/>
    <w:rsid w:val="0043231F"/>
    <w:rsid w:val="004436B6"/>
    <w:rsid w:val="00456D28"/>
    <w:rsid w:val="00462562"/>
    <w:rsid w:val="00484D5C"/>
    <w:rsid w:val="004872D8"/>
    <w:rsid w:val="004E510D"/>
    <w:rsid w:val="004E69AC"/>
    <w:rsid w:val="00557019"/>
    <w:rsid w:val="005A1055"/>
    <w:rsid w:val="005B13D9"/>
    <w:rsid w:val="006117C9"/>
    <w:rsid w:val="0063099D"/>
    <w:rsid w:val="00675E05"/>
    <w:rsid w:val="00687CAD"/>
    <w:rsid w:val="006B2A44"/>
    <w:rsid w:val="006C2A2B"/>
    <w:rsid w:val="006C5211"/>
    <w:rsid w:val="006C6938"/>
    <w:rsid w:val="006E6C30"/>
    <w:rsid w:val="006F4B2E"/>
    <w:rsid w:val="00713549"/>
    <w:rsid w:val="0071424B"/>
    <w:rsid w:val="00726022"/>
    <w:rsid w:val="00742F13"/>
    <w:rsid w:val="007521C4"/>
    <w:rsid w:val="00752BD6"/>
    <w:rsid w:val="007760D9"/>
    <w:rsid w:val="00776798"/>
    <w:rsid w:val="007D1A8D"/>
    <w:rsid w:val="007D5F36"/>
    <w:rsid w:val="007D5F3C"/>
    <w:rsid w:val="007E2CCB"/>
    <w:rsid w:val="008105A5"/>
    <w:rsid w:val="00816AC5"/>
    <w:rsid w:val="00827F77"/>
    <w:rsid w:val="008506D0"/>
    <w:rsid w:val="00856B29"/>
    <w:rsid w:val="008726F4"/>
    <w:rsid w:val="008A264E"/>
    <w:rsid w:val="008B47A7"/>
    <w:rsid w:val="008B7B53"/>
    <w:rsid w:val="008D0425"/>
    <w:rsid w:val="008E0843"/>
    <w:rsid w:val="00920B3B"/>
    <w:rsid w:val="009225AE"/>
    <w:rsid w:val="00930D40"/>
    <w:rsid w:val="00935BBA"/>
    <w:rsid w:val="00951BD8"/>
    <w:rsid w:val="0097489A"/>
    <w:rsid w:val="0097630E"/>
    <w:rsid w:val="009826C0"/>
    <w:rsid w:val="00983AF4"/>
    <w:rsid w:val="0099362D"/>
    <w:rsid w:val="009F38CE"/>
    <w:rsid w:val="00A15D10"/>
    <w:rsid w:val="00A421B0"/>
    <w:rsid w:val="00A536CB"/>
    <w:rsid w:val="00A847C6"/>
    <w:rsid w:val="00A9368E"/>
    <w:rsid w:val="00AB0769"/>
    <w:rsid w:val="00AB5C2C"/>
    <w:rsid w:val="00B13BB6"/>
    <w:rsid w:val="00B341C0"/>
    <w:rsid w:val="00B44794"/>
    <w:rsid w:val="00B73363"/>
    <w:rsid w:val="00B83F82"/>
    <w:rsid w:val="00B95147"/>
    <w:rsid w:val="00BA15FB"/>
    <w:rsid w:val="00BB4CCB"/>
    <w:rsid w:val="00BC6C4D"/>
    <w:rsid w:val="00C352F2"/>
    <w:rsid w:val="00C46AA9"/>
    <w:rsid w:val="00CC477C"/>
    <w:rsid w:val="00CD6E94"/>
    <w:rsid w:val="00CF33B7"/>
    <w:rsid w:val="00CF702A"/>
    <w:rsid w:val="00D17F1C"/>
    <w:rsid w:val="00D41E3F"/>
    <w:rsid w:val="00D521A8"/>
    <w:rsid w:val="00D7127E"/>
    <w:rsid w:val="00D96F14"/>
    <w:rsid w:val="00DC0F48"/>
    <w:rsid w:val="00DC5B02"/>
    <w:rsid w:val="00DE5F95"/>
    <w:rsid w:val="00E55CE5"/>
    <w:rsid w:val="00E64064"/>
    <w:rsid w:val="00E83ACC"/>
    <w:rsid w:val="00E875DD"/>
    <w:rsid w:val="00EA3402"/>
    <w:rsid w:val="00ED39D8"/>
    <w:rsid w:val="00F05C93"/>
    <w:rsid w:val="00F15DCB"/>
    <w:rsid w:val="00F17A01"/>
    <w:rsid w:val="00F30ED3"/>
    <w:rsid w:val="00F76753"/>
    <w:rsid w:val="00FB1CEA"/>
    <w:rsid w:val="00FD53CF"/>
    <w:rsid w:val="00FF54AD"/>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
    <w:next w:val="a"/>
    <w:link w:val="20"/>
    <w:uiPriority w:val="9"/>
    <w:semiHidden/>
    <w:unhideWhenUsed/>
    <w:qFormat/>
    <w:rsid w:val="006B2A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1">
    <w:name w:val="Заголовок №2_"/>
    <w:link w:val="22"/>
    <w:locked/>
    <w:rsid w:val="00F05C93"/>
    <w:rPr>
      <w:rFonts w:ascii="Gungsuh" w:eastAsia="Gungsuh" w:hAnsi="Gungsuh"/>
      <w:sz w:val="23"/>
      <w:szCs w:val="23"/>
      <w:shd w:val="clear" w:color="auto" w:fill="FFFFFF"/>
    </w:rPr>
  </w:style>
  <w:style w:type="paragraph" w:customStyle="1" w:styleId="22">
    <w:name w:val="Заголовок №2"/>
    <w:basedOn w:val="a"/>
    <w:link w:val="21"/>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character" w:customStyle="1" w:styleId="20">
    <w:name w:val="Заголовок 2 Знак"/>
    <w:basedOn w:val="a0"/>
    <w:link w:val="2"/>
    <w:uiPriority w:val="9"/>
    <w:semiHidden/>
    <w:rsid w:val="006B2A44"/>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82FAD-A88C-447F-8EF8-1D6A77FB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17</Pages>
  <Words>3262</Words>
  <Characters>18598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104</cp:revision>
  <cp:lastPrinted>2024-04-04T06:54:00Z</cp:lastPrinted>
  <dcterms:created xsi:type="dcterms:W3CDTF">2023-11-09T11:06:00Z</dcterms:created>
  <dcterms:modified xsi:type="dcterms:W3CDTF">2024-04-04T06:54:00Z</dcterms:modified>
</cp:coreProperties>
</file>